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681"/>
        <w:tblW w:w="9180" w:type="dxa"/>
        <w:tblLayout w:type="fixed"/>
        <w:tblCellMar>
          <w:left w:w="0" w:type="dxa"/>
          <w:right w:w="0" w:type="dxa"/>
        </w:tblCellMar>
        <w:tblLook w:val="01E0" w:firstRow="1" w:lastRow="1" w:firstColumn="1" w:lastColumn="1" w:noHBand="0" w:noVBand="0"/>
      </w:tblPr>
      <w:tblGrid>
        <w:gridCol w:w="5245"/>
        <w:gridCol w:w="2126"/>
        <w:gridCol w:w="1809"/>
      </w:tblGrid>
      <w:tr w:rsidR="006F6206" w:rsidRPr="006F6206" w14:paraId="3B344FC4" w14:textId="77777777" w:rsidTr="004E3F9A">
        <w:trPr>
          <w:trHeight w:val="714"/>
        </w:trPr>
        <w:tc>
          <w:tcPr>
            <w:tcW w:w="5245" w:type="dxa"/>
            <w:shd w:val="clear" w:color="auto" w:fill="auto"/>
          </w:tcPr>
          <w:p w14:paraId="49EB2E3E" w14:textId="688E2EA5" w:rsidR="006F6206" w:rsidRPr="006F6206" w:rsidRDefault="006F6206" w:rsidP="001164FC"/>
        </w:tc>
        <w:tc>
          <w:tcPr>
            <w:tcW w:w="3935" w:type="dxa"/>
            <w:gridSpan w:val="2"/>
          </w:tcPr>
          <w:p w14:paraId="5E59EF0B" w14:textId="677EE953" w:rsidR="006F6206" w:rsidRPr="008B4270" w:rsidRDefault="006F6206" w:rsidP="001164FC"/>
        </w:tc>
      </w:tr>
      <w:tr w:rsidR="006F6206" w:rsidRPr="006F6206" w14:paraId="495D8B48" w14:textId="77777777" w:rsidTr="004E3F9A">
        <w:tc>
          <w:tcPr>
            <w:tcW w:w="5245" w:type="dxa"/>
            <w:vAlign w:val="bottom"/>
          </w:tcPr>
          <w:p w14:paraId="60E4D2B7" w14:textId="7C48CB16" w:rsidR="006F6206" w:rsidRPr="005916B3" w:rsidRDefault="006F6206" w:rsidP="005916B3">
            <w:pPr>
              <w:spacing w:after="0"/>
              <w:rPr>
                <w:sz w:val="18"/>
                <w:szCs w:val="18"/>
              </w:rPr>
            </w:pPr>
          </w:p>
        </w:tc>
        <w:tc>
          <w:tcPr>
            <w:tcW w:w="2126" w:type="dxa"/>
            <w:vAlign w:val="bottom"/>
          </w:tcPr>
          <w:p w14:paraId="45749F61" w14:textId="741EE8F7" w:rsidR="006F6206" w:rsidRPr="005916B3" w:rsidRDefault="006F6206" w:rsidP="005916B3">
            <w:pPr>
              <w:spacing w:after="0"/>
              <w:rPr>
                <w:sz w:val="18"/>
                <w:szCs w:val="18"/>
              </w:rPr>
            </w:pPr>
          </w:p>
        </w:tc>
        <w:tc>
          <w:tcPr>
            <w:tcW w:w="1809" w:type="dxa"/>
            <w:vAlign w:val="bottom"/>
          </w:tcPr>
          <w:p w14:paraId="26133178" w14:textId="00C4022E" w:rsidR="006F6206" w:rsidRPr="008B4270" w:rsidRDefault="006F6206" w:rsidP="001164FC"/>
        </w:tc>
      </w:tr>
      <w:tr w:rsidR="006F6206" w:rsidRPr="006F6206" w14:paraId="1F5C9F4D" w14:textId="77777777" w:rsidTr="004E3F9A">
        <w:trPr>
          <w:trHeight w:val="614"/>
        </w:trPr>
        <w:tc>
          <w:tcPr>
            <w:tcW w:w="5245" w:type="dxa"/>
          </w:tcPr>
          <w:p w14:paraId="24B515F6" w14:textId="36CC2DE7" w:rsidR="003E1200" w:rsidRPr="008B4270" w:rsidRDefault="003E1200" w:rsidP="001164FC"/>
        </w:tc>
        <w:tc>
          <w:tcPr>
            <w:tcW w:w="2126" w:type="dxa"/>
          </w:tcPr>
          <w:p w14:paraId="521838CF" w14:textId="7811484A" w:rsidR="006F6206" w:rsidRPr="008B4270" w:rsidRDefault="006F6206" w:rsidP="001164FC"/>
        </w:tc>
        <w:tc>
          <w:tcPr>
            <w:tcW w:w="1809" w:type="dxa"/>
          </w:tcPr>
          <w:p w14:paraId="0648511E" w14:textId="7A944DFD" w:rsidR="006F6206" w:rsidRPr="008B4270" w:rsidRDefault="006F6206" w:rsidP="001164FC"/>
        </w:tc>
      </w:tr>
      <w:tr w:rsidR="006F6206" w:rsidRPr="006F6206" w14:paraId="28530846" w14:textId="77777777" w:rsidTr="004E3F9A">
        <w:trPr>
          <w:trHeight w:val="60"/>
        </w:trPr>
        <w:tc>
          <w:tcPr>
            <w:tcW w:w="5245" w:type="dxa"/>
            <w:vAlign w:val="bottom"/>
          </w:tcPr>
          <w:p w14:paraId="3F5817AD" w14:textId="65EF25A7" w:rsidR="0063179A" w:rsidRPr="008B4270" w:rsidRDefault="0063179A" w:rsidP="001164FC"/>
        </w:tc>
        <w:tc>
          <w:tcPr>
            <w:tcW w:w="3935" w:type="dxa"/>
            <w:gridSpan w:val="2"/>
            <w:vAlign w:val="bottom"/>
          </w:tcPr>
          <w:p w14:paraId="3191255C" w14:textId="558D53F5" w:rsidR="006F6206" w:rsidRPr="006F6206" w:rsidRDefault="006F6206" w:rsidP="001164FC"/>
        </w:tc>
      </w:tr>
      <w:tr w:rsidR="00323CDC" w:rsidRPr="00323CDC" w14:paraId="4F27D877" w14:textId="77777777" w:rsidTr="004E3F9A">
        <w:trPr>
          <w:trHeight w:val="1171"/>
        </w:trPr>
        <w:tc>
          <w:tcPr>
            <w:tcW w:w="5245" w:type="dxa"/>
          </w:tcPr>
          <w:p w14:paraId="147134B5" w14:textId="35E6B160" w:rsidR="004E3F9A" w:rsidRPr="00323CDC" w:rsidRDefault="004E3F9A" w:rsidP="001164FC">
            <w:pPr>
              <w:rPr>
                <w:color w:val="FFFFFF" w:themeColor="background1"/>
              </w:rPr>
            </w:pPr>
          </w:p>
        </w:tc>
        <w:tc>
          <w:tcPr>
            <w:tcW w:w="3935" w:type="dxa"/>
            <w:gridSpan w:val="2"/>
          </w:tcPr>
          <w:p w14:paraId="55FFBDF9" w14:textId="218C4867" w:rsidR="006F6206" w:rsidRPr="00323CDC" w:rsidRDefault="006F6206" w:rsidP="001164FC">
            <w:pPr>
              <w:rPr>
                <w:color w:val="FFFFFF" w:themeColor="background1"/>
              </w:rPr>
            </w:pPr>
          </w:p>
        </w:tc>
      </w:tr>
    </w:tbl>
    <w:p w14:paraId="7A227E82" w14:textId="2A44B2BC" w:rsidR="00323CDC" w:rsidRPr="00323CDC" w:rsidRDefault="00323CDC" w:rsidP="00323CDC">
      <w:pPr>
        <w:spacing w:before="0" w:line="216" w:lineRule="auto"/>
        <w:rPr>
          <w:rFonts w:asciiTheme="minorHAnsi" w:hAnsiTheme="minorHAnsi" w:cstheme="minorBidi"/>
          <w:color w:val="FFFFFF" w:themeColor="background1"/>
        </w:rPr>
      </w:pPr>
      <w:r w:rsidRPr="00323CDC">
        <w:rPr>
          <w:b/>
          <w:noProof/>
          <w:color w:val="FFFFFF" w:themeColor="background1"/>
        </w:rPr>
        <w:drawing>
          <wp:anchor distT="0" distB="0" distL="114300" distR="114300" simplePos="0" relativeHeight="251661311" behindDoc="1" locked="0" layoutInCell="1" allowOverlap="1" wp14:anchorId="66D30406" wp14:editId="60492F94">
            <wp:simplePos x="0" y="0"/>
            <wp:positionH relativeFrom="page">
              <wp:posOffset>-12700</wp:posOffset>
            </wp:positionH>
            <wp:positionV relativeFrom="paragraph">
              <wp:posOffset>-865505</wp:posOffset>
            </wp:positionV>
            <wp:extent cx="7550150" cy="10679238"/>
            <wp:effectExtent l="0" t="0" r="0" b="8255"/>
            <wp:wrapNone/>
            <wp:docPr id="7" name="Bildobjekt 7" descr="En bild som visar Rektang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Rektangel&#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7550150" cy="10679238"/>
                    </a:xfrm>
                    <a:prstGeom prst="rect">
                      <a:avLst/>
                    </a:prstGeom>
                  </pic:spPr>
                </pic:pic>
              </a:graphicData>
            </a:graphic>
            <wp14:sizeRelH relativeFrom="margin">
              <wp14:pctWidth>0</wp14:pctWidth>
            </wp14:sizeRelH>
            <wp14:sizeRelV relativeFrom="margin">
              <wp14:pctHeight>0</wp14:pctHeight>
            </wp14:sizeRelV>
          </wp:anchor>
        </w:drawing>
      </w:r>
    </w:p>
    <w:p w14:paraId="74207A5B" w14:textId="4B93A788" w:rsidR="003735C0" w:rsidRDefault="003735C0" w:rsidP="00242C49">
      <w:pPr>
        <w:pStyle w:val="Rubrik"/>
      </w:pPr>
    </w:p>
    <w:p w14:paraId="027CA0B8" w14:textId="77777777" w:rsidR="00323CDC" w:rsidRDefault="00323CDC">
      <w:pPr>
        <w:spacing w:before="0" w:after="160" w:line="259" w:lineRule="auto"/>
      </w:pPr>
    </w:p>
    <w:p w14:paraId="46F8E1E8" w14:textId="77777777" w:rsidR="00323CDC" w:rsidRDefault="00323CDC">
      <w:pPr>
        <w:spacing w:before="0" w:after="160" w:line="259" w:lineRule="auto"/>
      </w:pPr>
    </w:p>
    <w:p w14:paraId="62B65F2B" w14:textId="77777777" w:rsidR="00323CDC" w:rsidRDefault="00323CDC">
      <w:pPr>
        <w:spacing w:before="0" w:after="160" w:line="259" w:lineRule="auto"/>
      </w:pPr>
    </w:p>
    <w:p w14:paraId="5753B6FB" w14:textId="77777777" w:rsidR="00323CDC" w:rsidRDefault="00323CDC">
      <w:pPr>
        <w:spacing w:before="0" w:after="160" w:line="259" w:lineRule="auto"/>
      </w:pPr>
    </w:p>
    <w:p w14:paraId="269CE562" w14:textId="77777777" w:rsidR="00323CDC" w:rsidRDefault="00323CDC">
      <w:pPr>
        <w:spacing w:before="0" w:after="160" w:line="259" w:lineRule="auto"/>
      </w:pPr>
    </w:p>
    <w:p w14:paraId="074E856C" w14:textId="77777777" w:rsidR="00323CDC" w:rsidRDefault="00323CDC">
      <w:pPr>
        <w:spacing w:before="0" w:after="160" w:line="259" w:lineRule="auto"/>
      </w:pPr>
    </w:p>
    <w:p w14:paraId="2E9F1811" w14:textId="1E41BF1D" w:rsidR="00323CDC" w:rsidRDefault="00323CDC">
      <w:pPr>
        <w:spacing w:before="0" w:after="160" w:line="259" w:lineRule="auto"/>
      </w:pPr>
    </w:p>
    <w:p w14:paraId="5B4D90F4" w14:textId="16EDAA84" w:rsidR="00323CDC" w:rsidRDefault="00323CDC">
      <w:pPr>
        <w:spacing w:before="0" w:after="160" w:line="259" w:lineRule="auto"/>
      </w:pPr>
    </w:p>
    <w:p w14:paraId="36B33F4E" w14:textId="77777777" w:rsidR="00323CDC" w:rsidRDefault="00323CDC">
      <w:pPr>
        <w:spacing w:before="0" w:after="160" w:line="259" w:lineRule="auto"/>
      </w:pPr>
    </w:p>
    <w:p w14:paraId="2CFBB8B3" w14:textId="77777777" w:rsidR="00323CDC" w:rsidRDefault="00323CDC">
      <w:pPr>
        <w:spacing w:before="0" w:after="160" w:line="259" w:lineRule="auto"/>
      </w:pPr>
    </w:p>
    <w:p w14:paraId="5F93BE62" w14:textId="1DDA5112" w:rsidR="00323CDC" w:rsidRDefault="001472B4" w:rsidP="00323CDC">
      <w:pPr>
        <w:spacing w:before="0" w:line="240" w:lineRule="auto"/>
        <w:contextualSpacing/>
        <w:rPr>
          <w:rFonts w:asciiTheme="majorHAnsi" w:hAnsiTheme="majorHAnsi" w:cstheme="majorBidi"/>
          <w:b/>
          <w:color w:val="FFFFFF" w:themeColor="background1"/>
          <w:kern w:val="28"/>
          <w:sz w:val="56"/>
          <w:szCs w:val="56"/>
        </w:rPr>
      </w:pPr>
      <w:r>
        <w:rPr>
          <w:rFonts w:asciiTheme="majorHAnsi" w:hAnsiTheme="majorHAnsi" w:cstheme="majorBidi"/>
          <w:b/>
          <w:color w:val="FFFFFF" w:themeColor="background1"/>
          <w:kern w:val="28"/>
          <w:sz w:val="56"/>
          <w:szCs w:val="56"/>
        </w:rPr>
        <w:t>Utbildnings- och övningsplan</w:t>
      </w:r>
    </w:p>
    <w:p w14:paraId="3FF95FB4" w14:textId="69062297" w:rsidR="00943074" w:rsidRDefault="00943074" w:rsidP="00323CDC">
      <w:pPr>
        <w:spacing w:before="0" w:line="240" w:lineRule="auto"/>
        <w:contextualSpacing/>
        <w:rPr>
          <w:rFonts w:asciiTheme="majorHAnsi" w:hAnsiTheme="majorHAnsi" w:cstheme="majorBidi"/>
          <w:b/>
          <w:color w:val="FFFFFF" w:themeColor="background1"/>
          <w:kern w:val="28"/>
          <w:sz w:val="24"/>
          <w:szCs w:val="24"/>
        </w:rPr>
      </w:pPr>
      <w:r w:rsidRPr="00943074">
        <w:rPr>
          <w:rFonts w:asciiTheme="majorHAnsi" w:hAnsiTheme="majorHAnsi" w:cstheme="majorBidi"/>
          <w:b/>
          <w:color w:val="FFFFFF" w:themeColor="background1"/>
          <w:kern w:val="28"/>
          <w:sz w:val="24"/>
          <w:szCs w:val="24"/>
        </w:rPr>
        <w:t xml:space="preserve">- </w:t>
      </w:r>
      <w:r w:rsidR="001472B4">
        <w:rPr>
          <w:rFonts w:asciiTheme="majorHAnsi" w:hAnsiTheme="majorHAnsi" w:cstheme="majorBidi"/>
          <w:b/>
          <w:color w:val="FFFFFF" w:themeColor="background1"/>
          <w:kern w:val="28"/>
          <w:sz w:val="24"/>
          <w:szCs w:val="24"/>
        </w:rPr>
        <w:t>för kris</w:t>
      </w:r>
      <w:r w:rsidR="00906264">
        <w:rPr>
          <w:rFonts w:asciiTheme="majorHAnsi" w:hAnsiTheme="majorHAnsi" w:cstheme="majorBidi"/>
          <w:b/>
          <w:color w:val="FFFFFF" w:themeColor="background1"/>
          <w:kern w:val="28"/>
          <w:sz w:val="24"/>
          <w:szCs w:val="24"/>
        </w:rPr>
        <w:t>ledning</w:t>
      </w:r>
      <w:r w:rsidR="001472B4">
        <w:rPr>
          <w:rFonts w:asciiTheme="majorHAnsi" w:hAnsiTheme="majorHAnsi" w:cstheme="majorBidi"/>
          <w:b/>
          <w:color w:val="FFFFFF" w:themeColor="background1"/>
          <w:kern w:val="28"/>
          <w:sz w:val="24"/>
          <w:szCs w:val="24"/>
        </w:rPr>
        <w:t xml:space="preserve"> och kris</w:t>
      </w:r>
      <w:r w:rsidR="00906264">
        <w:rPr>
          <w:rFonts w:asciiTheme="majorHAnsi" w:hAnsiTheme="majorHAnsi" w:cstheme="majorBidi"/>
          <w:b/>
          <w:color w:val="FFFFFF" w:themeColor="background1"/>
          <w:kern w:val="28"/>
          <w:sz w:val="24"/>
          <w:szCs w:val="24"/>
        </w:rPr>
        <w:t>hantering</w:t>
      </w:r>
    </w:p>
    <w:p w14:paraId="601E2F4B" w14:textId="77777777" w:rsidR="00943074" w:rsidRPr="00943074" w:rsidRDefault="00943074" w:rsidP="00323CDC">
      <w:pPr>
        <w:spacing w:before="0" w:line="240" w:lineRule="auto"/>
        <w:contextualSpacing/>
        <w:rPr>
          <w:rFonts w:asciiTheme="majorHAnsi" w:hAnsiTheme="majorHAnsi" w:cstheme="majorBidi"/>
          <w:b/>
          <w:color w:val="FFFFFF" w:themeColor="background1"/>
          <w:kern w:val="28"/>
          <w:sz w:val="24"/>
          <w:szCs w:val="24"/>
        </w:rPr>
      </w:pPr>
    </w:p>
    <w:p w14:paraId="41FBA086" w14:textId="12534733" w:rsidR="00323CDC" w:rsidRPr="00323CDC" w:rsidRDefault="001472B4" w:rsidP="00323CDC">
      <w:pPr>
        <w:spacing w:before="0" w:line="216" w:lineRule="auto"/>
        <w:rPr>
          <w:rFonts w:asciiTheme="minorHAnsi" w:hAnsiTheme="minorHAnsi" w:cstheme="minorBidi"/>
          <w:color w:val="FFFFFF" w:themeColor="background1"/>
          <w:sz w:val="32"/>
          <w:szCs w:val="32"/>
        </w:rPr>
      </w:pPr>
      <w:bookmarkStart w:id="0" w:name="_Hlk145678901"/>
      <w:r w:rsidRPr="00323CDC">
        <w:rPr>
          <w:rFonts w:asciiTheme="minorHAnsi" w:hAnsiTheme="minorHAnsi" w:cstheme="minorBidi"/>
          <w:color w:val="FFFFFF" w:themeColor="background1"/>
          <w:sz w:val="32"/>
          <w:szCs w:val="32"/>
        </w:rPr>
        <w:t>2023</w:t>
      </w:r>
      <w:r>
        <w:rPr>
          <w:rFonts w:asciiTheme="minorHAnsi" w:hAnsiTheme="minorHAnsi" w:cstheme="minorBidi"/>
          <w:color w:val="FFFFFF" w:themeColor="background1"/>
          <w:sz w:val="32"/>
          <w:szCs w:val="32"/>
        </w:rPr>
        <w:t>–2026</w:t>
      </w:r>
    </w:p>
    <w:p w14:paraId="6D4A163C" w14:textId="77777777" w:rsidR="00323CDC" w:rsidRPr="00323CDC" w:rsidRDefault="00323CDC" w:rsidP="00323CDC">
      <w:pPr>
        <w:spacing w:before="0" w:line="216" w:lineRule="auto"/>
        <w:rPr>
          <w:rFonts w:asciiTheme="minorHAnsi" w:hAnsiTheme="minorHAnsi" w:cstheme="minorBidi"/>
          <w:b/>
          <w:bCs/>
          <w:color w:val="FFFFFF" w:themeColor="background1"/>
          <w:sz w:val="32"/>
          <w:szCs w:val="32"/>
        </w:rPr>
      </w:pPr>
    </w:p>
    <w:p w14:paraId="4E43E8AB" w14:textId="5703ACF9" w:rsidR="00323CDC" w:rsidRPr="00323CDC" w:rsidRDefault="00323CDC" w:rsidP="00323CDC">
      <w:pPr>
        <w:spacing w:before="0" w:line="216" w:lineRule="auto"/>
        <w:rPr>
          <w:rFonts w:asciiTheme="minorHAnsi" w:hAnsiTheme="minorHAnsi" w:cstheme="minorBidi"/>
          <w:color w:val="FFFFFF" w:themeColor="background1"/>
        </w:rPr>
      </w:pPr>
    </w:p>
    <w:bookmarkEnd w:id="0"/>
    <w:p w14:paraId="4BCC13A2" w14:textId="77777777" w:rsidR="00323CDC" w:rsidRDefault="00323CDC">
      <w:pPr>
        <w:spacing w:before="0" w:after="160" w:line="259" w:lineRule="auto"/>
      </w:pPr>
    </w:p>
    <w:p w14:paraId="530DB556" w14:textId="77777777" w:rsidR="00323CDC" w:rsidRDefault="00323CDC">
      <w:pPr>
        <w:spacing w:before="0" w:after="160" w:line="259" w:lineRule="auto"/>
      </w:pPr>
    </w:p>
    <w:p w14:paraId="26402D44" w14:textId="77777777" w:rsidR="00323CDC" w:rsidRDefault="00323CDC">
      <w:pPr>
        <w:spacing w:before="0" w:after="160" w:line="259" w:lineRule="auto"/>
      </w:pPr>
    </w:p>
    <w:p w14:paraId="58AFF327" w14:textId="77777777" w:rsidR="00323CDC" w:rsidRDefault="00323CDC">
      <w:pPr>
        <w:spacing w:before="0" w:after="160" w:line="259" w:lineRule="auto"/>
      </w:pPr>
    </w:p>
    <w:p w14:paraId="0E4082D9" w14:textId="77777777" w:rsidR="00323CDC" w:rsidRDefault="00323CDC">
      <w:pPr>
        <w:spacing w:before="0" w:after="160" w:line="259" w:lineRule="auto"/>
      </w:pPr>
    </w:p>
    <w:p w14:paraId="00DA8257" w14:textId="77777777" w:rsidR="00323CDC" w:rsidRDefault="00323CDC">
      <w:pPr>
        <w:spacing w:before="0" w:after="160" w:line="259" w:lineRule="auto"/>
      </w:pPr>
    </w:p>
    <w:p w14:paraId="085A8127" w14:textId="77777777" w:rsidR="00943074" w:rsidRDefault="00943074">
      <w:pPr>
        <w:spacing w:before="0" w:after="160" w:line="259" w:lineRule="auto"/>
      </w:pPr>
    </w:p>
    <w:p w14:paraId="40A9E371" w14:textId="77777777" w:rsidR="00943074" w:rsidRDefault="00943074" w:rsidP="00943074"/>
    <w:tbl>
      <w:tblPr>
        <w:tblStyle w:val="Tabellrutnt"/>
        <w:tblpPr w:leftFromText="141" w:rightFromText="141" w:vertAnchor="text" w:horzAnchor="margin" w:tblpY="80"/>
        <w:tblW w:w="5000" w:type="pct"/>
        <w:tblLayout w:type="fixed"/>
        <w:tblCellMar>
          <w:top w:w="28" w:type="dxa"/>
          <w:left w:w="57" w:type="dxa"/>
          <w:right w:w="57" w:type="dxa"/>
        </w:tblCellMar>
        <w:tblLook w:val="04A0" w:firstRow="1" w:lastRow="0" w:firstColumn="1" w:lastColumn="0" w:noHBand="0" w:noVBand="1"/>
      </w:tblPr>
      <w:tblGrid>
        <w:gridCol w:w="1982"/>
        <w:gridCol w:w="1982"/>
        <w:gridCol w:w="1982"/>
        <w:gridCol w:w="1983"/>
      </w:tblGrid>
      <w:tr w:rsidR="00943074" w:rsidRPr="00017F4A" w14:paraId="2048043D" w14:textId="77777777" w:rsidTr="003A7F36">
        <w:trPr>
          <w:cantSplit/>
        </w:trPr>
        <w:tc>
          <w:tcPr>
            <w:tcW w:w="4026" w:type="dxa"/>
            <w:gridSpan w:val="2"/>
            <w:tcBorders>
              <w:bottom w:val="nil"/>
            </w:tcBorders>
          </w:tcPr>
          <w:p w14:paraId="51998A8F" w14:textId="77777777" w:rsidR="00943074" w:rsidRPr="00017F4A" w:rsidRDefault="00943074" w:rsidP="003A7F36">
            <w:pPr>
              <w:pStyle w:val="Ledtext"/>
              <w:rPr>
                <w:rFonts w:asciiTheme="minorHAnsi" w:eastAsiaTheme="minorHAnsi" w:hAnsiTheme="minorHAnsi" w:cstheme="minorHAnsi"/>
                <w:sz w:val="14"/>
                <w:szCs w:val="14"/>
              </w:rPr>
            </w:pPr>
            <w:r>
              <w:rPr>
                <w:rFonts w:asciiTheme="minorHAnsi" w:eastAsiaTheme="minorHAnsi" w:hAnsiTheme="minorHAnsi" w:cstheme="minorHAnsi"/>
                <w:sz w:val="14"/>
                <w:szCs w:val="14"/>
              </w:rPr>
              <w:lastRenderedPageBreak/>
              <w:t>Dokumentinformation</w:t>
            </w:r>
          </w:p>
        </w:tc>
        <w:tc>
          <w:tcPr>
            <w:tcW w:w="2013" w:type="dxa"/>
            <w:tcBorders>
              <w:bottom w:val="nil"/>
            </w:tcBorders>
          </w:tcPr>
          <w:p w14:paraId="0A657BC6" w14:textId="77777777" w:rsidR="00943074" w:rsidRPr="00017F4A" w:rsidRDefault="00943074" w:rsidP="003A7F36">
            <w:pPr>
              <w:pStyle w:val="Ledtext"/>
              <w:rPr>
                <w:rFonts w:asciiTheme="minorHAnsi" w:eastAsiaTheme="minorHAnsi" w:hAnsiTheme="minorHAnsi" w:cstheme="minorHAnsi"/>
                <w:sz w:val="14"/>
                <w:szCs w:val="14"/>
              </w:rPr>
            </w:pPr>
            <w:r w:rsidRPr="00017F4A">
              <w:rPr>
                <w:rFonts w:asciiTheme="minorHAnsi" w:eastAsiaTheme="minorHAnsi" w:hAnsiTheme="minorHAnsi" w:cstheme="minorHAnsi"/>
                <w:sz w:val="14"/>
                <w:szCs w:val="14"/>
              </w:rPr>
              <w:t>Dokumenttyp</w:t>
            </w:r>
          </w:p>
        </w:tc>
        <w:tc>
          <w:tcPr>
            <w:tcW w:w="2014" w:type="dxa"/>
            <w:tcBorders>
              <w:bottom w:val="nil"/>
            </w:tcBorders>
          </w:tcPr>
          <w:p w14:paraId="724A1D04" w14:textId="77777777" w:rsidR="00943074" w:rsidRPr="00017F4A" w:rsidRDefault="00943074" w:rsidP="003A7F36">
            <w:pPr>
              <w:pStyle w:val="Ledtext"/>
              <w:rPr>
                <w:rFonts w:asciiTheme="minorHAnsi" w:eastAsiaTheme="minorHAnsi" w:hAnsiTheme="minorHAnsi" w:cstheme="minorHAnsi"/>
                <w:sz w:val="14"/>
                <w:szCs w:val="14"/>
              </w:rPr>
            </w:pPr>
            <w:r w:rsidRPr="00017F4A">
              <w:rPr>
                <w:rFonts w:asciiTheme="minorHAnsi" w:eastAsiaTheme="minorHAnsi" w:hAnsiTheme="minorHAnsi" w:cstheme="minorHAnsi"/>
                <w:sz w:val="14"/>
                <w:szCs w:val="14"/>
              </w:rPr>
              <w:t>Omfatt</w:t>
            </w:r>
            <w:r>
              <w:rPr>
                <w:rFonts w:asciiTheme="minorHAnsi" w:eastAsiaTheme="minorHAnsi" w:hAnsiTheme="minorHAnsi" w:cstheme="minorHAnsi"/>
                <w:sz w:val="14"/>
                <w:szCs w:val="14"/>
              </w:rPr>
              <w:t>ar (förv./verksamhet)</w:t>
            </w:r>
          </w:p>
        </w:tc>
      </w:tr>
      <w:tr w:rsidR="00943074" w:rsidRPr="00017F4A" w14:paraId="6A60F23E" w14:textId="77777777" w:rsidTr="003A7F36">
        <w:trPr>
          <w:cantSplit/>
        </w:trPr>
        <w:tc>
          <w:tcPr>
            <w:tcW w:w="4026" w:type="dxa"/>
            <w:gridSpan w:val="2"/>
            <w:tcBorders>
              <w:top w:val="nil"/>
              <w:bottom w:val="single" w:sz="4" w:space="0" w:color="auto"/>
            </w:tcBorders>
          </w:tcPr>
          <w:p w14:paraId="05D74D4A" w14:textId="389CD050" w:rsidR="00943074" w:rsidRPr="00017F4A" w:rsidRDefault="00843767" w:rsidP="003A7F36">
            <w:pPr>
              <w:pStyle w:val="Ledtext"/>
              <w:rPr>
                <w:rFonts w:asciiTheme="minorHAnsi" w:eastAsiaTheme="minorHAnsi" w:hAnsiTheme="minorHAnsi" w:cstheme="minorHAnsi"/>
                <w:szCs w:val="16"/>
              </w:rPr>
            </w:pPr>
            <w:r>
              <w:rPr>
                <w:rFonts w:asciiTheme="minorHAnsi" w:hAnsiTheme="minorHAnsi" w:cstheme="minorHAnsi"/>
                <w:szCs w:val="16"/>
              </w:rPr>
              <w:t xml:space="preserve">Planen är en del av Falu kommuns </w:t>
            </w:r>
            <w:r w:rsidR="00B65903">
              <w:rPr>
                <w:rFonts w:asciiTheme="minorHAnsi" w:hAnsiTheme="minorHAnsi" w:cstheme="minorHAnsi"/>
                <w:szCs w:val="16"/>
              </w:rPr>
              <w:t xml:space="preserve">arbete med </w:t>
            </w:r>
            <w:r>
              <w:rPr>
                <w:rFonts w:asciiTheme="minorHAnsi" w:hAnsiTheme="minorHAnsi" w:cstheme="minorHAnsi"/>
                <w:szCs w:val="16"/>
              </w:rPr>
              <w:t>krisberedskap. Ansvarig för framtagande är Risk- och säkerhetskontoret.</w:t>
            </w:r>
          </w:p>
        </w:tc>
        <w:tc>
          <w:tcPr>
            <w:tcW w:w="2013" w:type="dxa"/>
            <w:tcBorders>
              <w:top w:val="nil"/>
              <w:bottom w:val="single" w:sz="4" w:space="0" w:color="auto"/>
            </w:tcBorders>
          </w:tcPr>
          <w:p w14:paraId="2FBCBB0B" w14:textId="7A6F25B6" w:rsidR="00943074" w:rsidRPr="00017F4A" w:rsidRDefault="00943074" w:rsidP="003A7F36">
            <w:pPr>
              <w:pStyle w:val="Ledtext"/>
              <w:rPr>
                <w:rFonts w:asciiTheme="minorHAnsi" w:eastAsiaTheme="minorHAnsi" w:hAnsiTheme="minorHAnsi" w:cstheme="minorHAnsi"/>
                <w:szCs w:val="16"/>
              </w:rPr>
            </w:pPr>
            <w:r>
              <w:rPr>
                <w:rFonts w:asciiTheme="minorHAnsi" w:eastAsiaTheme="minorHAnsi" w:hAnsiTheme="minorHAnsi" w:cstheme="minorHAnsi"/>
                <w:szCs w:val="16"/>
              </w:rPr>
              <w:t>Krisledningsplan</w:t>
            </w:r>
          </w:p>
        </w:tc>
        <w:tc>
          <w:tcPr>
            <w:tcW w:w="2014" w:type="dxa"/>
            <w:tcBorders>
              <w:top w:val="nil"/>
              <w:bottom w:val="single" w:sz="4" w:space="0" w:color="auto"/>
            </w:tcBorders>
          </w:tcPr>
          <w:p w14:paraId="76606072" w14:textId="77777777" w:rsidR="00943074" w:rsidRPr="00017F4A" w:rsidRDefault="00943074" w:rsidP="003A7F36">
            <w:pPr>
              <w:pStyle w:val="Ledtext"/>
              <w:rPr>
                <w:rFonts w:asciiTheme="minorHAnsi" w:eastAsiaTheme="minorHAnsi" w:hAnsiTheme="minorHAnsi" w:cstheme="minorHAnsi"/>
                <w:szCs w:val="16"/>
              </w:rPr>
            </w:pPr>
            <w:r>
              <w:rPr>
                <w:rFonts w:asciiTheme="minorHAnsi" w:eastAsiaTheme="minorHAnsi" w:hAnsiTheme="minorHAnsi" w:cstheme="minorHAnsi"/>
                <w:szCs w:val="16"/>
              </w:rPr>
              <w:t>Kommunövergripande</w:t>
            </w:r>
          </w:p>
        </w:tc>
      </w:tr>
      <w:tr w:rsidR="00943074" w:rsidRPr="00017F4A" w14:paraId="2B622B7E" w14:textId="77777777" w:rsidTr="003A7F36">
        <w:trPr>
          <w:cantSplit/>
        </w:trPr>
        <w:tc>
          <w:tcPr>
            <w:tcW w:w="4026" w:type="dxa"/>
            <w:gridSpan w:val="2"/>
            <w:vMerge w:val="restart"/>
          </w:tcPr>
          <w:p w14:paraId="243A260B" w14:textId="77777777" w:rsidR="00943074" w:rsidRPr="00017F4A" w:rsidRDefault="00943074" w:rsidP="003A7F36">
            <w:pPr>
              <w:pStyle w:val="Ledtext"/>
              <w:rPr>
                <w:rFonts w:asciiTheme="minorHAnsi" w:eastAsiaTheme="minorHAnsi" w:hAnsiTheme="minorHAnsi" w:cstheme="minorHAnsi"/>
                <w:sz w:val="14"/>
                <w:szCs w:val="14"/>
              </w:rPr>
            </w:pPr>
            <w:r w:rsidRPr="00017F4A">
              <w:rPr>
                <w:rFonts w:asciiTheme="minorHAnsi" w:eastAsiaTheme="minorHAnsi" w:hAnsiTheme="minorHAnsi" w:cstheme="minorHAnsi"/>
                <w:sz w:val="14"/>
                <w:szCs w:val="14"/>
              </w:rPr>
              <w:t>Författningsstöd</w:t>
            </w:r>
          </w:p>
          <w:p w14:paraId="65D22E97" w14:textId="77777777" w:rsidR="00943074" w:rsidRPr="00017F4A" w:rsidRDefault="00943074" w:rsidP="003A7F36">
            <w:pPr>
              <w:pStyle w:val="Ledtext"/>
              <w:rPr>
                <w:rFonts w:asciiTheme="minorHAnsi" w:eastAsiaTheme="minorHAnsi" w:hAnsiTheme="minorHAnsi" w:cstheme="minorHAnsi"/>
                <w:sz w:val="14"/>
                <w:szCs w:val="14"/>
              </w:rPr>
            </w:pPr>
            <w:r w:rsidRPr="008B2DEC">
              <w:rPr>
                <w:rFonts w:asciiTheme="minorHAnsi" w:eastAsiaTheme="minorHAnsi" w:hAnsiTheme="minorHAnsi" w:cstheme="minorHAnsi"/>
                <w:szCs w:val="16"/>
              </w:rPr>
              <w:t>Lag (2006:544) om kommuners och regioners åtgärder inför och vid extraordinära händelser i fredstid och höjd beredskap</w:t>
            </w:r>
            <w:r>
              <w:rPr>
                <w:rFonts w:asciiTheme="minorHAnsi" w:eastAsiaTheme="minorHAnsi" w:hAnsiTheme="minorHAnsi" w:cstheme="minorHAnsi"/>
                <w:szCs w:val="16"/>
              </w:rPr>
              <w:t>.</w:t>
            </w:r>
          </w:p>
        </w:tc>
        <w:tc>
          <w:tcPr>
            <w:tcW w:w="4027" w:type="dxa"/>
            <w:gridSpan w:val="2"/>
            <w:tcBorders>
              <w:bottom w:val="nil"/>
            </w:tcBorders>
          </w:tcPr>
          <w:p w14:paraId="4B523258" w14:textId="77777777" w:rsidR="00943074" w:rsidRPr="00017F4A" w:rsidRDefault="00943074" w:rsidP="003A7F36">
            <w:pPr>
              <w:pStyle w:val="Ledtext"/>
              <w:rPr>
                <w:rFonts w:asciiTheme="minorHAnsi" w:eastAsiaTheme="minorHAnsi" w:hAnsiTheme="minorHAnsi" w:cstheme="minorHAnsi"/>
                <w:sz w:val="14"/>
                <w:szCs w:val="14"/>
              </w:rPr>
            </w:pPr>
            <w:r>
              <w:rPr>
                <w:rFonts w:asciiTheme="minorHAnsi" w:eastAsiaTheme="minorHAnsi" w:hAnsiTheme="minorHAnsi" w:cstheme="minorHAnsi"/>
                <w:sz w:val="14"/>
                <w:szCs w:val="14"/>
              </w:rPr>
              <w:t>Sekretess</w:t>
            </w:r>
          </w:p>
        </w:tc>
      </w:tr>
      <w:tr w:rsidR="00943074" w:rsidRPr="00017F4A" w14:paraId="61183049" w14:textId="77777777" w:rsidTr="003A7F36">
        <w:trPr>
          <w:cantSplit/>
        </w:trPr>
        <w:tc>
          <w:tcPr>
            <w:tcW w:w="4026" w:type="dxa"/>
            <w:gridSpan w:val="2"/>
            <w:vMerge/>
            <w:tcBorders>
              <w:bottom w:val="single" w:sz="4" w:space="0" w:color="auto"/>
            </w:tcBorders>
          </w:tcPr>
          <w:p w14:paraId="702B4C39" w14:textId="77777777" w:rsidR="00943074" w:rsidRPr="00017F4A" w:rsidRDefault="00943074" w:rsidP="003A7F36">
            <w:pPr>
              <w:pStyle w:val="Ledtext"/>
              <w:rPr>
                <w:rFonts w:asciiTheme="minorHAnsi" w:eastAsiaTheme="minorHAnsi" w:hAnsiTheme="minorHAnsi" w:cstheme="minorHAnsi"/>
                <w:szCs w:val="16"/>
              </w:rPr>
            </w:pPr>
          </w:p>
        </w:tc>
        <w:tc>
          <w:tcPr>
            <w:tcW w:w="4027" w:type="dxa"/>
            <w:gridSpan w:val="2"/>
            <w:tcBorders>
              <w:top w:val="nil"/>
              <w:bottom w:val="single" w:sz="4" w:space="0" w:color="auto"/>
            </w:tcBorders>
          </w:tcPr>
          <w:p w14:paraId="4818238A" w14:textId="558B2760" w:rsidR="00943074" w:rsidRPr="00671D86" w:rsidRDefault="001472B4" w:rsidP="003A7F36">
            <w:pPr>
              <w:pStyle w:val="Ledtext"/>
              <w:rPr>
                <w:rFonts w:asciiTheme="minorHAnsi" w:eastAsiaTheme="minorHAnsi" w:hAnsiTheme="minorHAnsi" w:cstheme="minorHAnsi"/>
                <w:color w:val="FF0000"/>
                <w:szCs w:val="16"/>
              </w:rPr>
            </w:pPr>
            <w:r w:rsidRPr="00906264">
              <w:rPr>
                <w:rFonts w:asciiTheme="minorHAnsi" w:eastAsiaTheme="minorHAnsi" w:hAnsiTheme="minorHAnsi" w:cstheme="minorHAnsi"/>
                <w:szCs w:val="16"/>
                <w:lang w:eastAsia="en-US"/>
              </w:rPr>
              <w:t>Nej</w:t>
            </w:r>
          </w:p>
        </w:tc>
      </w:tr>
      <w:tr w:rsidR="00943074" w:rsidRPr="00CD53F3" w14:paraId="6339C0CE" w14:textId="77777777" w:rsidTr="003A7F36">
        <w:trPr>
          <w:cantSplit/>
        </w:trPr>
        <w:tc>
          <w:tcPr>
            <w:tcW w:w="8053" w:type="dxa"/>
            <w:gridSpan w:val="4"/>
            <w:tcBorders>
              <w:left w:val="nil"/>
              <w:bottom w:val="single" w:sz="4" w:space="0" w:color="auto"/>
              <w:right w:val="nil"/>
            </w:tcBorders>
          </w:tcPr>
          <w:p w14:paraId="78014179" w14:textId="77777777" w:rsidR="00943074" w:rsidRPr="00CD53F3" w:rsidRDefault="00943074" w:rsidP="003A7F36">
            <w:pPr>
              <w:pStyle w:val="Tabellrubrik"/>
              <w:rPr>
                <w:rFonts w:asciiTheme="minorHAnsi" w:eastAsiaTheme="minorHAnsi" w:hAnsiTheme="minorHAnsi" w:cstheme="minorHAnsi"/>
                <w:sz w:val="18"/>
                <w:szCs w:val="18"/>
              </w:rPr>
            </w:pPr>
          </w:p>
        </w:tc>
      </w:tr>
      <w:tr w:rsidR="00943074" w:rsidRPr="00017F4A" w14:paraId="387CA146" w14:textId="77777777" w:rsidTr="003A7F36">
        <w:trPr>
          <w:cantSplit/>
        </w:trPr>
        <w:tc>
          <w:tcPr>
            <w:tcW w:w="2013" w:type="dxa"/>
            <w:tcBorders>
              <w:bottom w:val="nil"/>
            </w:tcBorders>
          </w:tcPr>
          <w:p w14:paraId="39A696CC" w14:textId="77777777" w:rsidR="00943074" w:rsidRPr="00017F4A" w:rsidRDefault="00943074" w:rsidP="003A7F36">
            <w:pPr>
              <w:pStyle w:val="Ledtext"/>
              <w:rPr>
                <w:rFonts w:asciiTheme="minorHAnsi" w:eastAsiaTheme="minorHAnsi" w:hAnsiTheme="minorHAnsi" w:cstheme="minorHAnsi"/>
                <w:sz w:val="14"/>
                <w:szCs w:val="14"/>
              </w:rPr>
            </w:pPr>
            <w:r w:rsidRPr="00017F4A">
              <w:rPr>
                <w:rFonts w:asciiTheme="minorHAnsi" w:eastAsiaTheme="minorHAnsi" w:hAnsiTheme="minorHAnsi" w:cstheme="minorHAnsi"/>
                <w:sz w:val="14"/>
                <w:szCs w:val="14"/>
              </w:rPr>
              <w:t>Beslutad</w:t>
            </w:r>
            <w:r>
              <w:rPr>
                <w:rFonts w:asciiTheme="minorHAnsi" w:eastAsiaTheme="minorHAnsi" w:hAnsiTheme="minorHAnsi" w:cstheme="minorHAnsi"/>
                <w:sz w:val="14"/>
                <w:szCs w:val="14"/>
              </w:rPr>
              <w:t>, datum</w:t>
            </w:r>
          </w:p>
        </w:tc>
        <w:tc>
          <w:tcPr>
            <w:tcW w:w="2013" w:type="dxa"/>
            <w:tcBorders>
              <w:bottom w:val="nil"/>
            </w:tcBorders>
          </w:tcPr>
          <w:p w14:paraId="46F3E288" w14:textId="036386EF" w:rsidR="00943074" w:rsidRPr="00017F4A" w:rsidRDefault="00943074" w:rsidP="003A7F36">
            <w:pPr>
              <w:pStyle w:val="Ledtext"/>
              <w:rPr>
                <w:rFonts w:asciiTheme="minorHAnsi" w:eastAsiaTheme="minorHAnsi" w:hAnsiTheme="minorHAnsi" w:cstheme="minorHAnsi"/>
                <w:sz w:val="14"/>
                <w:szCs w:val="14"/>
              </w:rPr>
            </w:pPr>
            <w:r>
              <w:rPr>
                <w:rFonts w:asciiTheme="minorHAnsi" w:eastAsiaTheme="minorHAnsi" w:hAnsiTheme="minorHAnsi" w:cstheme="minorHAnsi"/>
                <w:sz w:val="14"/>
                <w:szCs w:val="14"/>
              </w:rPr>
              <w:t>Ska</w:t>
            </w:r>
            <w:r w:rsidRPr="00017F4A">
              <w:rPr>
                <w:rFonts w:asciiTheme="minorHAnsi" w:eastAsiaTheme="minorHAnsi" w:hAnsiTheme="minorHAnsi" w:cstheme="minorHAnsi"/>
                <w:sz w:val="14"/>
                <w:szCs w:val="14"/>
              </w:rPr>
              <w:t xml:space="preserve"> revideras</w:t>
            </w:r>
            <w:r>
              <w:rPr>
                <w:rFonts w:asciiTheme="minorHAnsi" w:eastAsiaTheme="minorHAnsi" w:hAnsiTheme="minorHAnsi" w:cstheme="minorHAnsi"/>
                <w:sz w:val="14"/>
                <w:szCs w:val="14"/>
              </w:rPr>
              <w:t xml:space="preserve"> senast år</w:t>
            </w:r>
          </w:p>
        </w:tc>
        <w:tc>
          <w:tcPr>
            <w:tcW w:w="2013" w:type="dxa"/>
            <w:tcBorders>
              <w:bottom w:val="nil"/>
            </w:tcBorders>
          </w:tcPr>
          <w:p w14:paraId="15464DC1" w14:textId="010E2A86" w:rsidR="00943074" w:rsidRPr="00017F4A" w:rsidRDefault="00843767" w:rsidP="003A7F36">
            <w:pPr>
              <w:pStyle w:val="Ledtext"/>
              <w:rPr>
                <w:rFonts w:asciiTheme="minorHAnsi" w:eastAsiaTheme="minorHAnsi" w:hAnsiTheme="minorHAnsi" w:cstheme="minorHAnsi"/>
                <w:sz w:val="14"/>
                <w:szCs w:val="14"/>
              </w:rPr>
            </w:pPr>
            <w:r>
              <w:rPr>
                <w:rFonts w:asciiTheme="minorHAnsi" w:eastAsiaTheme="minorHAnsi" w:hAnsiTheme="minorHAnsi" w:cstheme="minorHAnsi"/>
                <w:sz w:val="14"/>
                <w:szCs w:val="14"/>
              </w:rPr>
              <w:t>Beslutsinstans</w:t>
            </w:r>
          </w:p>
        </w:tc>
        <w:tc>
          <w:tcPr>
            <w:tcW w:w="2014" w:type="dxa"/>
            <w:tcBorders>
              <w:bottom w:val="nil"/>
            </w:tcBorders>
          </w:tcPr>
          <w:p w14:paraId="4521B07E" w14:textId="77777777" w:rsidR="00943074" w:rsidRPr="00017F4A" w:rsidRDefault="00943074" w:rsidP="003A7F36">
            <w:pPr>
              <w:pStyle w:val="Ledtext"/>
              <w:rPr>
                <w:rFonts w:asciiTheme="minorHAnsi" w:eastAsiaTheme="minorHAnsi" w:hAnsiTheme="minorHAnsi" w:cstheme="minorHAnsi"/>
                <w:sz w:val="14"/>
                <w:szCs w:val="14"/>
              </w:rPr>
            </w:pPr>
            <w:r w:rsidRPr="00017F4A">
              <w:rPr>
                <w:rFonts w:asciiTheme="minorHAnsi" w:eastAsiaTheme="minorHAnsi" w:hAnsiTheme="minorHAnsi" w:cstheme="minorHAnsi"/>
                <w:sz w:val="14"/>
                <w:szCs w:val="14"/>
              </w:rPr>
              <w:t>Diarienummer</w:t>
            </w:r>
          </w:p>
        </w:tc>
      </w:tr>
      <w:tr w:rsidR="00943074" w:rsidRPr="00017F4A" w14:paraId="31641044" w14:textId="77777777" w:rsidTr="003A7F36">
        <w:trPr>
          <w:cantSplit/>
        </w:trPr>
        <w:tc>
          <w:tcPr>
            <w:tcW w:w="2013" w:type="dxa"/>
            <w:tcBorders>
              <w:top w:val="nil"/>
              <w:bottom w:val="single" w:sz="4" w:space="0" w:color="auto"/>
            </w:tcBorders>
          </w:tcPr>
          <w:p w14:paraId="2043C98E" w14:textId="0A67BBF1" w:rsidR="00943074" w:rsidRPr="00017F4A" w:rsidRDefault="00943074" w:rsidP="003A7F36">
            <w:pPr>
              <w:pStyle w:val="Ledtext"/>
              <w:rPr>
                <w:rFonts w:asciiTheme="minorHAnsi" w:eastAsiaTheme="minorHAnsi" w:hAnsiTheme="minorHAnsi" w:cstheme="minorHAnsi"/>
                <w:szCs w:val="16"/>
              </w:rPr>
            </w:pPr>
            <w:r>
              <w:rPr>
                <w:rFonts w:asciiTheme="minorHAnsi" w:eastAsiaTheme="minorHAnsi" w:hAnsiTheme="minorHAnsi" w:cstheme="minorHAnsi"/>
                <w:szCs w:val="16"/>
              </w:rPr>
              <w:t>2023-12-</w:t>
            </w:r>
            <w:r w:rsidR="00A15FE8">
              <w:rPr>
                <w:rFonts w:asciiTheme="minorHAnsi" w:eastAsiaTheme="minorHAnsi" w:hAnsiTheme="minorHAnsi" w:cstheme="minorHAnsi"/>
                <w:szCs w:val="16"/>
              </w:rPr>
              <w:t>20</w:t>
            </w:r>
          </w:p>
        </w:tc>
        <w:tc>
          <w:tcPr>
            <w:tcW w:w="2013" w:type="dxa"/>
            <w:tcBorders>
              <w:top w:val="nil"/>
              <w:bottom w:val="single" w:sz="4" w:space="0" w:color="auto"/>
            </w:tcBorders>
          </w:tcPr>
          <w:p w14:paraId="63981F3B" w14:textId="77777777" w:rsidR="00943074" w:rsidRPr="00017F4A" w:rsidRDefault="00943074" w:rsidP="003A7F36">
            <w:pPr>
              <w:pStyle w:val="Ledtext"/>
              <w:rPr>
                <w:rFonts w:asciiTheme="minorHAnsi" w:eastAsiaTheme="minorHAnsi" w:hAnsiTheme="minorHAnsi" w:cstheme="minorHAnsi"/>
                <w:szCs w:val="16"/>
              </w:rPr>
            </w:pPr>
            <w:r w:rsidRPr="00017F4A">
              <w:rPr>
                <w:rFonts w:asciiTheme="minorHAnsi" w:eastAsiaTheme="minorHAnsi" w:hAnsiTheme="minorHAnsi" w:cstheme="minorHAnsi"/>
                <w:szCs w:val="16"/>
              </w:rPr>
              <w:t>202</w:t>
            </w:r>
            <w:r>
              <w:rPr>
                <w:rFonts w:asciiTheme="minorHAnsi" w:eastAsiaTheme="minorHAnsi" w:hAnsiTheme="minorHAnsi" w:cstheme="minorHAnsi"/>
                <w:szCs w:val="16"/>
              </w:rPr>
              <w:t>6</w:t>
            </w:r>
          </w:p>
        </w:tc>
        <w:tc>
          <w:tcPr>
            <w:tcW w:w="2013" w:type="dxa"/>
            <w:tcBorders>
              <w:top w:val="nil"/>
              <w:bottom w:val="single" w:sz="4" w:space="0" w:color="auto"/>
            </w:tcBorders>
          </w:tcPr>
          <w:p w14:paraId="5DF301AF" w14:textId="2254E70A" w:rsidR="00943074" w:rsidRPr="00017F4A" w:rsidRDefault="00843767" w:rsidP="003A7F36">
            <w:pPr>
              <w:pStyle w:val="Ledtext"/>
              <w:rPr>
                <w:rFonts w:asciiTheme="minorHAnsi" w:eastAsiaTheme="minorHAnsi" w:hAnsiTheme="minorHAnsi" w:cstheme="minorHAnsi"/>
                <w:szCs w:val="16"/>
              </w:rPr>
            </w:pPr>
            <w:r>
              <w:rPr>
                <w:rFonts w:asciiTheme="minorHAnsi" w:eastAsiaTheme="minorHAnsi" w:hAnsiTheme="minorHAnsi" w:cstheme="minorHAnsi"/>
                <w:szCs w:val="16"/>
              </w:rPr>
              <w:t>Kommundirektör</w:t>
            </w:r>
          </w:p>
        </w:tc>
        <w:tc>
          <w:tcPr>
            <w:tcW w:w="2014" w:type="dxa"/>
            <w:tcBorders>
              <w:top w:val="nil"/>
              <w:bottom w:val="single" w:sz="4" w:space="0" w:color="auto"/>
            </w:tcBorders>
          </w:tcPr>
          <w:p w14:paraId="4E947BF4" w14:textId="30098322" w:rsidR="00943074" w:rsidRPr="00017F4A" w:rsidRDefault="00843767" w:rsidP="003A7F36">
            <w:pPr>
              <w:pStyle w:val="Sidhuvud"/>
              <w:rPr>
                <w:rFonts w:asciiTheme="minorHAnsi" w:hAnsiTheme="minorHAnsi" w:cstheme="minorHAnsi"/>
                <w:sz w:val="16"/>
                <w:szCs w:val="16"/>
              </w:rPr>
            </w:pPr>
            <w:r w:rsidRPr="003D2B64">
              <w:rPr>
                <w:rFonts w:asciiTheme="minorHAnsi" w:hAnsiTheme="minorHAnsi" w:cstheme="minorHAnsi"/>
                <w:sz w:val="16"/>
                <w:szCs w:val="16"/>
              </w:rPr>
              <w:t>KS0327/23</w:t>
            </w:r>
          </w:p>
        </w:tc>
      </w:tr>
    </w:tbl>
    <w:p w14:paraId="66D0C543" w14:textId="77777777" w:rsidR="00943074" w:rsidRPr="008B2DEC" w:rsidRDefault="00943074" w:rsidP="00943074"/>
    <w:p w14:paraId="78096BEE" w14:textId="77777777" w:rsidR="00167807" w:rsidRPr="00167807" w:rsidRDefault="00167807" w:rsidP="00167807">
      <w:pPr>
        <w:pStyle w:val="Rubrik3"/>
        <w:numPr>
          <w:ilvl w:val="0"/>
          <w:numId w:val="0"/>
        </w:numPr>
        <w:rPr>
          <w:rStyle w:val="Stark"/>
          <w:b w:val="0"/>
          <w:bCs/>
        </w:rPr>
      </w:pPr>
      <w:r w:rsidRPr="00167807">
        <w:rPr>
          <w:rStyle w:val="Stark"/>
          <w:b w:val="0"/>
          <w:bCs/>
        </w:rPr>
        <w:t>Styrdokument för kommunens krisberedskapsplanering</w:t>
      </w:r>
    </w:p>
    <w:p w14:paraId="1C7E8C53" w14:textId="77777777" w:rsidR="00167807" w:rsidRPr="00167807" w:rsidRDefault="00167807" w:rsidP="00167807">
      <w:pPr>
        <w:pStyle w:val="Liststycke"/>
        <w:numPr>
          <w:ilvl w:val="0"/>
          <w:numId w:val="33"/>
        </w:numPr>
        <w:rPr>
          <w:sz w:val="18"/>
          <w:szCs w:val="18"/>
        </w:rPr>
      </w:pPr>
      <w:r w:rsidRPr="00167807">
        <w:rPr>
          <w:sz w:val="18"/>
          <w:szCs w:val="18"/>
        </w:rPr>
        <w:t>Falu kommuns risk- och sårbarhetsanalys 2023–2026, fastställs av kommunfullmäktige.</w:t>
      </w:r>
    </w:p>
    <w:p w14:paraId="3DDA1BF4" w14:textId="77777777" w:rsidR="00167807" w:rsidRPr="00167807" w:rsidRDefault="00167807" w:rsidP="00167807">
      <w:pPr>
        <w:pStyle w:val="Liststycke"/>
        <w:numPr>
          <w:ilvl w:val="0"/>
          <w:numId w:val="33"/>
        </w:numPr>
        <w:rPr>
          <w:sz w:val="18"/>
          <w:szCs w:val="18"/>
        </w:rPr>
      </w:pPr>
      <w:r w:rsidRPr="00167807">
        <w:rPr>
          <w:sz w:val="18"/>
          <w:szCs w:val="18"/>
        </w:rPr>
        <w:t>Styrdokument för Falu kommuns arbete med krisberedskap 2023–2026, fastställs av kommunfullmäktige.</w:t>
      </w:r>
    </w:p>
    <w:p w14:paraId="736F2446" w14:textId="77777777" w:rsidR="00167807" w:rsidRPr="00167807" w:rsidRDefault="00167807" w:rsidP="00167807">
      <w:pPr>
        <w:pStyle w:val="Liststycke"/>
        <w:numPr>
          <w:ilvl w:val="0"/>
          <w:numId w:val="33"/>
        </w:numPr>
        <w:rPr>
          <w:sz w:val="18"/>
          <w:szCs w:val="18"/>
        </w:rPr>
      </w:pPr>
      <w:r w:rsidRPr="00167807">
        <w:rPr>
          <w:sz w:val="18"/>
          <w:szCs w:val="18"/>
        </w:rPr>
        <w:t>Krisledningsnämndens reglemente, fastställs av kommunfullmäktige.</w:t>
      </w:r>
    </w:p>
    <w:p w14:paraId="09CF79F5" w14:textId="77777777" w:rsidR="00167807" w:rsidRPr="00167807" w:rsidRDefault="00167807" w:rsidP="00167807">
      <w:pPr>
        <w:pStyle w:val="Liststycke"/>
        <w:numPr>
          <w:ilvl w:val="0"/>
          <w:numId w:val="33"/>
        </w:numPr>
        <w:rPr>
          <w:sz w:val="18"/>
          <w:szCs w:val="18"/>
        </w:rPr>
      </w:pPr>
      <w:r w:rsidRPr="00167807">
        <w:rPr>
          <w:sz w:val="18"/>
          <w:szCs w:val="18"/>
        </w:rPr>
        <w:t>Plan för hantering av samhällsstörning 2023–2026, fastställs av kommundirektör.</w:t>
      </w:r>
    </w:p>
    <w:p w14:paraId="77866E76" w14:textId="77777777" w:rsidR="00167807" w:rsidRPr="00167807" w:rsidRDefault="00167807" w:rsidP="00167807">
      <w:pPr>
        <w:pStyle w:val="Liststycke"/>
        <w:numPr>
          <w:ilvl w:val="0"/>
          <w:numId w:val="33"/>
        </w:numPr>
        <w:rPr>
          <w:sz w:val="18"/>
          <w:szCs w:val="18"/>
          <w:highlight w:val="yellow"/>
        </w:rPr>
      </w:pPr>
      <w:r w:rsidRPr="00167807">
        <w:rPr>
          <w:sz w:val="18"/>
          <w:szCs w:val="18"/>
          <w:highlight w:val="yellow"/>
        </w:rPr>
        <w:t>Utbildnings- och övningsplan 2023–2026, fastställs av kommundirektör.</w:t>
      </w:r>
    </w:p>
    <w:p w14:paraId="12F59AC8" w14:textId="6482C8B4" w:rsidR="003735C0" w:rsidRDefault="003735C0">
      <w:pPr>
        <w:spacing w:before="0" w:after="160" w:line="259" w:lineRule="auto"/>
        <w:rPr>
          <w:rFonts w:asciiTheme="majorHAnsi" w:eastAsiaTheme="majorEastAsia" w:hAnsiTheme="majorHAnsi" w:cstheme="majorBidi"/>
          <w:bCs/>
          <w:sz w:val="36"/>
          <w:szCs w:val="36"/>
        </w:rPr>
      </w:pPr>
      <w:r>
        <w:br w:type="page"/>
      </w:r>
    </w:p>
    <w:sdt>
      <w:sdtPr>
        <w:rPr>
          <w:rFonts w:ascii="Arial" w:eastAsiaTheme="minorHAnsi" w:hAnsi="Arial" w:cs="Arial"/>
          <w:b/>
          <w:bCs/>
          <w:sz w:val="16"/>
          <w:szCs w:val="16"/>
          <w:lang w:eastAsia="en-US"/>
        </w:rPr>
        <w:id w:val="-1875379524"/>
        <w:docPartObj>
          <w:docPartGallery w:val="Table of Contents"/>
          <w:docPartUnique/>
        </w:docPartObj>
      </w:sdtPr>
      <w:sdtEndPr>
        <w:rPr>
          <w:b w:val="0"/>
          <w:bCs w:val="0"/>
        </w:rPr>
      </w:sdtEndPr>
      <w:sdtContent>
        <w:p w14:paraId="6FCB7735" w14:textId="3EDC0048" w:rsidR="00FF5C75" w:rsidRDefault="00FF5C75" w:rsidP="00FF5C75">
          <w:pPr>
            <w:pStyle w:val="Brdtext"/>
            <w:tabs>
              <w:tab w:val="left" w:pos="567"/>
            </w:tabs>
            <w:spacing w:before="0" w:after="60" w:line="240" w:lineRule="auto"/>
            <w:ind w:left="284" w:hanging="284"/>
            <w:rPr>
              <w:rFonts w:ascii="Arial" w:hAnsi="Arial" w:cs="Arial"/>
              <w:b/>
              <w:bCs/>
              <w:sz w:val="36"/>
              <w:szCs w:val="36"/>
            </w:rPr>
          </w:pPr>
          <w:r w:rsidRPr="00323CDC">
            <w:rPr>
              <w:rFonts w:ascii="Arial" w:hAnsi="Arial" w:cs="Arial"/>
              <w:b/>
              <w:bCs/>
              <w:sz w:val="36"/>
              <w:szCs w:val="36"/>
            </w:rPr>
            <w:t>Innehåll</w:t>
          </w:r>
        </w:p>
        <w:p w14:paraId="1903AB7E" w14:textId="77777777" w:rsidR="00906264" w:rsidRPr="00323CDC" w:rsidRDefault="00906264" w:rsidP="00FF5C75">
          <w:pPr>
            <w:pStyle w:val="Brdtext"/>
            <w:tabs>
              <w:tab w:val="left" w:pos="567"/>
            </w:tabs>
            <w:spacing w:before="0" w:after="60" w:line="240" w:lineRule="auto"/>
            <w:ind w:left="284" w:hanging="284"/>
            <w:rPr>
              <w:rFonts w:ascii="Arial" w:hAnsi="Arial" w:cs="Arial"/>
              <w:b/>
              <w:bCs/>
              <w:sz w:val="36"/>
              <w:szCs w:val="36"/>
            </w:rPr>
          </w:pPr>
        </w:p>
        <w:p w14:paraId="151421C4" w14:textId="6D4BC99B" w:rsidR="004A3DB9" w:rsidRPr="004A3DB9" w:rsidRDefault="00FF5C75">
          <w:pPr>
            <w:pStyle w:val="Innehll1"/>
            <w:tabs>
              <w:tab w:val="left" w:pos="440"/>
              <w:tab w:val="right" w:leader="dot" w:pos="7929"/>
            </w:tabs>
            <w:rPr>
              <w:rFonts w:asciiTheme="minorHAnsi" w:eastAsiaTheme="minorEastAsia" w:hAnsiTheme="minorHAnsi" w:cstheme="minorBidi"/>
              <w:noProof/>
              <w:sz w:val="18"/>
              <w:szCs w:val="18"/>
              <w:lang w:eastAsia="sv-SE"/>
            </w:rPr>
          </w:pPr>
          <w:r w:rsidRPr="00906264">
            <w:rPr>
              <w:sz w:val="16"/>
              <w:szCs w:val="16"/>
            </w:rPr>
            <w:fldChar w:fldCharType="begin"/>
          </w:r>
          <w:r w:rsidRPr="00906264">
            <w:rPr>
              <w:sz w:val="16"/>
              <w:szCs w:val="16"/>
            </w:rPr>
            <w:instrText xml:space="preserve"> TOC \o "1-2" \h \z \u </w:instrText>
          </w:r>
          <w:r w:rsidRPr="00906264">
            <w:rPr>
              <w:sz w:val="16"/>
              <w:szCs w:val="16"/>
            </w:rPr>
            <w:fldChar w:fldCharType="separate"/>
          </w:r>
          <w:hyperlink w:anchor="_Toc153455228" w:history="1">
            <w:r w:rsidR="004A3DB9" w:rsidRPr="004A3DB9">
              <w:rPr>
                <w:rStyle w:val="Hyperlnk"/>
                <w:noProof/>
                <w:sz w:val="18"/>
                <w:szCs w:val="18"/>
              </w:rPr>
              <w:t>1.</w:t>
            </w:r>
            <w:r w:rsidR="004A3DB9" w:rsidRPr="004A3DB9">
              <w:rPr>
                <w:rFonts w:asciiTheme="minorHAnsi" w:eastAsiaTheme="minorEastAsia" w:hAnsiTheme="minorHAnsi" w:cstheme="minorBidi"/>
                <w:noProof/>
                <w:sz w:val="18"/>
                <w:szCs w:val="18"/>
                <w:lang w:eastAsia="sv-SE"/>
              </w:rPr>
              <w:tab/>
            </w:r>
            <w:r w:rsidR="004A3DB9" w:rsidRPr="004A3DB9">
              <w:rPr>
                <w:rStyle w:val="Hyperlnk"/>
                <w:noProof/>
                <w:sz w:val="18"/>
                <w:szCs w:val="18"/>
              </w:rPr>
              <w:t>Bakgrund</w:t>
            </w:r>
            <w:r w:rsidR="004A3DB9" w:rsidRPr="004A3DB9">
              <w:rPr>
                <w:noProof/>
                <w:webHidden/>
                <w:sz w:val="18"/>
                <w:szCs w:val="18"/>
              </w:rPr>
              <w:tab/>
            </w:r>
            <w:r w:rsidR="004A3DB9" w:rsidRPr="004A3DB9">
              <w:rPr>
                <w:noProof/>
                <w:webHidden/>
                <w:sz w:val="18"/>
                <w:szCs w:val="18"/>
              </w:rPr>
              <w:fldChar w:fldCharType="begin"/>
            </w:r>
            <w:r w:rsidR="004A3DB9" w:rsidRPr="004A3DB9">
              <w:rPr>
                <w:noProof/>
                <w:webHidden/>
                <w:sz w:val="18"/>
                <w:szCs w:val="18"/>
              </w:rPr>
              <w:instrText xml:space="preserve"> PAGEREF _Toc153455228 \h </w:instrText>
            </w:r>
            <w:r w:rsidR="004A3DB9" w:rsidRPr="004A3DB9">
              <w:rPr>
                <w:noProof/>
                <w:webHidden/>
                <w:sz w:val="18"/>
                <w:szCs w:val="18"/>
              </w:rPr>
            </w:r>
            <w:r w:rsidR="004A3DB9" w:rsidRPr="004A3DB9">
              <w:rPr>
                <w:noProof/>
                <w:webHidden/>
                <w:sz w:val="18"/>
                <w:szCs w:val="18"/>
              </w:rPr>
              <w:fldChar w:fldCharType="separate"/>
            </w:r>
            <w:r w:rsidR="006E401E">
              <w:rPr>
                <w:noProof/>
                <w:webHidden/>
                <w:sz w:val="18"/>
                <w:szCs w:val="18"/>
              </w:rPr>
              <w:t>4</w:t>
            </w:r>
            <w:r w:rsidR="004A3DB9" w:rsidRPr="004A3DB9">
              <w:rPr>
                <w:noProof/>
                <w:webHidden/>
                <w:sz w:val="18"/>
                <w:szCs w:val="18"/>
              </w:rPr>
              <w:fldChar w:fldCharType="end"/>
            </w:r>
          </w:hyperlink>
        </w:p>
        <w:p w14:paraId="40601D51" w14:textId="0F337FB9" w:rsidR="004A3DB9" w:rsidRPr="004A3DB9" w:rsidRDefault="006E401E">
          <w:pPr>
            <w:pStyle w:val="Innehll2"/>
            <w:tabs>
              <w:tab w:val="left" w:pos="880"/>
              <w:tab w:val="right" w:leader="dot" w:pos="7929"/>
            </w:tabs>
            <w:rPr>
              <w:rFonts w:asciiTheme="minorHAnsi" w:eastAsiaTheme="minorEastAsia" w:hAnsiTheme="minorHAnsi" w:cstheme="minorBidi"/>
              <w:noProof/>
              <w:sz w:val="18"/>
              <w:szCs w:val="18"/>
              <w:lang w:eastAsia="sv-SE"/>
            </w:rPr>
          </w:pPr>
          <w:hyperlink w:anchor="_Toc153455229" w:history="1">
            <w:r w:rsidR="004A3DB9" w:rsidRPr="004A3DB9">
              <w:rPr>
                <w:rStyle w:val="Hyperlnk"/>
                <w:noProof/>
                <w:sz w:val="18"/>
                <w:szCs w:val="18"/>
              </w:rPr>
              <w:t>1.1.</w:t>
            </w:r>
            <w:r w:rsidR="004A3DB9" w:rsidRPr="004A3DB9">
              <w:rPr>
                <w:rFonts w:asciiTheme="minorHAnsi" w:eastAsiaTheme="minorEastAsia" w:hAnsiTheme="minorHAnsi" w:cstheme="minorBidi"/>
                <w:noProof/>
                <w:sz w:val="18"/>
                <w:szCs w:val="18"/>
                <w:lang w:eastAsia="sv-SE"/>
              </w:rPr>
              <w:tab/>
            </w:r>
            <w:r w:rsidR="004A3DB9" w:rsidRPr="004A3DB9">
              <w:rPr>
                <w:rStyle w:val="Hyperlnk"/>
                <w:noProof/>
                <w:sz w:val="18"/>
                <w:szCs w:val="18"/>
              </w:rPr>
              <w:t>Syfte</w:t>
            </w:r>
            <w:r w:rsidR="004A3DB9" w:rsidRPr="004A3DB9">
              <w:rPr>
                <w:noProof/>
                <w:webHidden/>
                <w:sz w:val="18"/>
                <w:szCs w:val="18"/>
              </w:rPr>
              <w:tab/>
            </w:r>
            <w:r w:rsidR="004A3DB9" w:rsidRPr="004A3DB9">
              <w:rPr>
                <w:noProof/>
                <w:webHidden/>
                <w:sz w:val="18"/>
                <w:szCs w:val="18"/>
              </w:rPr>
              <w:fldChar w:fldCharType="begin"/>
            </w:r>
            <w:r w:rsidR="004A3DB9" w:rsidRPr="004A3DB9">
              <w:rPr>
                <w:noProof/>
                <w:webHidden/>
                <w:sz w:val="18"/>
                <w:szCs w:val="18"/>
              </w:rPr>
              <w:instrText xml:space="preserve"> PAGEREF _Toc153455229 \h </w:instrText>
            </w:r>
            <w:r w:rsidR="004A3DB9" w:rsidRPr="004A3DB9">
              <w:rPr>
                <w:noProof/>
                <w:webHidden/>
                <w:sz w:val="18"/>
                <w:szCs w:val="18"/>
              </w:rPr>
            </w:r>
            <w:r w:rsidR="004A3DB9" w:rsidRPr="004A3DB9">
              <w:rPr>
                <w:noProof/>
                <w:webHidden/>
                <w:sz w:val="18"/>
                <w:szCs w:val="18"/>
              </w:rPr>
              <w:fldChar w:fldCharType="separate"/>
            </w:r>
            <w:r>
              <w:rPr>
                <w:noProof/>
                <w:webHidden/>
                <w:sz w:val="18"/>
                <w:szCs w:val="18"/>
              </w:rPr>
              <w:t>4</w:t>
            </w:r>
            <w:r w:rsidR="004A3DB9" w:rsidRPr="004A3DB9">
              <w:rPr>
                <w:noProof/>
                <w:webHidden/>
                <w:sz w:val="18"/>
                <w:szCs w:val="18"/>
              </w:rPr>
              <w:fldChar w:fldCharType="end"/>
            </w:r>
          </w:hyperlink>
        </w:p>
        <w:p w14:paraId="42518058" w14:textId="3131FA2A" w:rsidR="004A3DB9" w:rsidRPr="004A3DB9" w:rsidRDefault="006E401E">
          <w:pPr>
            <w:pStyle w:val="Innehll1"/>
            <w:tabs>
              <w:tab w:val="left" w:pos="440"/>
              <w:tab w:val="right" w:leader="dot" w:pos="7929"/>
            </w:tabs>
            <w:rPr>
              <w:rFonts w:asciiTheme="minorHAnsi" w:eastAsiaTheme="minorEastAsia" w:hAnsiTheme="minorHAnsi" w:cstheme="minorBidi"/>
              <w:noProof/>
              <w:sz w:val="18"/>
              <w:szCs w:val="18"/>
              <w:lang w:eastAsia="sv-SE"/>
            </w:rPr>
          </w:pPr>
          <w:hyperlink w:anchor="_Toc153455230" w:history="1">
            <w:r w:rsidR="004A3DB9" w:rsidRPr="004A3DB9">
              <w:rPr>
                <w:rStyle w:val="Hyperlnk"/>
                <w:noProof/>
                <w:sz w:val="18"/>
                <w:szCs w:val="18"/>
              </w:rPr>
              <w:t>2.</w:t>
            </w:r>
            <w:r w:rsidR="004A3DB9" w:rsidRPr="004A3DB9">
              <w:rPr>
                <w:rFonts w:asciiTheme="minorHAnsi" w:eastAsiaTheme="minorEastAsia" w:hAnsiTheme="minorHAnsi" w:cstheme="minorBidi"/>
                <w:noProof/>
                <w:sz w:val="18"/>
                <w:szCs w:val="18"/>
                <w:lang w:eastAsia="sv-SE"/>
              </w:rPr>
              <w:tab/>
            </w:r>
            <w:r w:rsidR="004A3DB9" w:rsidRPr="004A3DB9">
              <w:rPr>
                <w:rStyle w:val="Hyperlnk"/>
                <w:noProof/>
                <w:sz w:val="18"/>
                <w:szCs w:val="18"/>
              </w:rPr>
              <w:t>Funktioner som berörs</w:t>
            </w:r>
            <w:r w:rsidR="004A3DB9" w:rsidRPr="004A3DB9">
              <w:rPr>
                <w:noProof/>
                <w:webHidden/>
                <w:sz w:val="18"/>
                <w:szCs w:val="18"/>
              </w:rPr>
              <w:tab/>
            </w:r>
            <w:r w:rsidR="004A3DB9" w:rsidRPr="004A3DB9">
              <w:rPr>
                <w:noProof/>
                <w:webHidden/>
                <w:sz w:val="18"/>
                <w:szCs w:val="18"/>
              </w:rPr>
              <w:fldChar w:fldCharType="begin"/>
            </w:r>
            <w:r w:rsidR="004A3DB9" w:rsidRPr="004A3DB9">
              <w:rPr>
                <w:noProof/>
                <w:webHidden/>
                <w:sz w:val="18"/>
                <w:szCs w:val="18"/>
              </w:rPr>
              <w:instrText xml:space="preserve"> PAGEREF _Toc153455230 \h </w:instrText>
            </w:r>
            <w:r w:rsidR="004A3DB9" w:rsidRPr="004A3DB9">
              <w:rPr>
                <w:noProof/>
                <w:webHidden/>
                <w:sz w:val="18"/>
                <w:szCs w:val="18"/>
              </w:rPr>
            </w:r>
            <w:r w:rsidR="004A3DB9" w:rsidRPr="004A3DB9">
              <w:rPr>
                <w:noProof/>
                <w:webHidden/>
                <w:sz w:val="18"/>
                <w:szCs w:val="18"/>
              </w:rPr>
              <w:fldChar w:fldCharType="separate"/>
            </w:r>
            <w:r>
              <w:rPr>
                <w:noProof/>
                <w:webHidden/>
                <w:sz w:val="18"/>
                <w:szCs w:val="18"/>
              </w:rPr>
              <w:t>4</w:t>
            </w:r>
            <w:r w:rsidR="004A3DB9" w:rsidRPr="004A3DB9">
              <w:rPr>
                <w:noProof/>
                <w:webHidden/>
                <w:sz w:val="18"/>
                <w:szCs w:val="18"/>
              </w:rPr>
              <w:fldChar w:fldCharType="end"/>
            </w:r>
          </w:hyperlink>
        </w:p>
        <w:p w14:paraId="4BB59A97" w14:textId="546C2A97" w:rsidR="004A3DB9" w:rsidRPr="004A3DB9" w:rsidRDefault="006E401E">
          <w:pPr>
            <w:pStyle w:val="Innehll1"/>
            <w:tabs>
              <w:tab w:val="left" w:pos="440"/>
              <w:tab w:val="right" w:leader="dot" w:pos="7929"/>
            </w:tabs>
            <w:rPr>
              <w:rFonts w:asciiTheme="minorHAnsi" w:eastAsiaTheme="minorEastAsia" w:hAnsiTheme="minorHAnsi" w:cstheme="minorBidi"/>
              <w:noProof/>
              <w:sz w:val="18"/>
              <w:szCs w:val="18"/>
              <w:lang w:eastAsia="sv-SE"/>
            </w:rPr>
          </w:pPr>
          <w:hyperlink w:anchor="_Toc153455231" w:history="1">
            <w:r w:rsidR="004A3DB9" w:rsidRPr="004A3DB9">
              <w:rPr>
                <w:rStyle w:val="Hyperlnk"/>
                <w:noProof/>
                <w:sz w:val="18"/>
                <w:szCs w:val="18"/>
              </w:rPr>
              <w:t>3.</w:t>
            </w:r>
            <w:r w:rsidR="004A3DB9" w:rsidRPr="004A3DB9">
              <w:rPr>
                <w:rFonts w:asciiTheme="minorHAnsi" w:eastAsiaTheme="minorEastAsia" w:hAnsiTheme="minorHAnsi" w:cstheme="minorBidi"/>
                <w:noProof/>
                <w:sz w:val="18"/>
                <w:szCs w:val="18"/>
                <w:lang w:eastAsia="sv-SE"/>
              </w:rPr>
              <w:tab/>
            </w:r>
            <w:r w:rsidR="004A3DB9" w:rsidRPr="004A3DB9">
              <w:rPr>
                <w:rStyle w:val="Hyperlnk"/>
                <w:noProof/>
                <w:sz w:val="18"/>
                <w:szCs w:val="18"/>
              </w:rPr>
              <w:t>Risk- och säkerhetskontorets ansvar</w:t>
            </w:r>
            <w:r w:rsidR="004A3DB9" w:rsidRPr="004A3DB9">
              <w:rPr>
                <w:noProof/>
                <w:webHidden/>
                <w:sz w:val="18"/>
                <w:szCs w:val="18"/>
              </w:rPr>
              <w:tab/>
            </w:r>
            <w:r w:rsidR="004A3DB9" w:rsidRPr="004A3DB9">
              <w:rPr>
                <w:noProof/>
                <w:webHidden/>
                <w:sz w:val="18"/>
                <w:szCs w:val="18"/>
              </w:rPr>
              <w:fldChar w:fldCharType="begin"/>
            </w:r>
            <w:r w:rsidR="004A3DB9" w:rsidRPr="004A3DB9">
              <w:rPr>
                <w:noProof/>
                <w:webHidden/>
                <w:sz w:val="18"/>
                <w:szCs w:val="18"/>
              </w:rPr>
              <w:instrText xml:space="preserve"> PAGEREF _Toc153455231 \h </w:instrText>
            </w:r>
            <w:r w:rsidR="004A3DB9" w:rsidRPr="004A3DB9">
              <w:rPr>
                <w:noProof/>
                <w:webHidden/>
                <w:sz w:val="18"/>
                <w:szCs w:val="18"/>
              </w:rPr>
            </w:r>
            <w:r w:rsidR="004A3DB9" w:rsidRPr="004A3DB9">
              <w:rPr>
                <w:noProof/>
                <w:webHidden/>
                <w:sz w:val="18"/>
                <w:szCs w:val="18"/>
              </w:rPr>
              <w:fldChar w:fldCharType="separate"/>
            </w:r>
            <w:r>
              <w:rPr>
                <w:noProof/>
                <w:webHidden/>
                <w:sz w:val="18"/>
                <w:szCs w:val="18"/>
              </w:rPr>
              <w:t>4</w:t>
            </w:r>
            <w:r w:rsidR="004A3DB9" w:rsidRPr="004A3DB9">
              <w:rPr>
                <w:noProof/>
                <w:webHidden/>
                <w:sz w:val="18"/>
                <w:szCs w:val="18"/>
              </w:rPr>
              <w:fldChar w:fldCharType="end"/>
            </w:r>
          </w:hyperlink>
        </w:p>
        <w:p w14:paraId="10F87EE8" w14:textId="353568EA" w:rsidR="004A3DB9" w:rsidRPr="004A3DB9" w:rsidRDefault="006E401E">
          <w:pPr>
            <w:pStyle w:val="Innehll1"/>
            <w:tabs>
              <w:tab w:val="left" w:pos="440"/>
              <w:tab w:val="right" w:leader="dot" w:pos="7929"/>
            </w:tabs>
            <w:rPr>
              <w:rFonts w:asciiTheme="minorHAnsi" w:eastAsiaTheme="minorEastAsia" w:hAnsiTheme="minorHAnsi" w:cstheme="minorBidi"/>
              <w:noProof/>
              <w:sz w:val="18"/>
              <w:szCs w:val="18"/>
              <w:lang w:eastAsia="sv-SE"/>
            </w:rPr>
          </w:pPr>
          <w:hyperlink w:anchor="_Toc153455232" w:history="1">
            <w:r w:rsidR="004A3DB9" w:rsidRPr="004A3DB9">
              <w:rPr>
                <w:rStyle w:val="Hyperlnk"/>
                <w:noProof/>
                <w:sz w:val="18"/>
                <w:szCs w:val="18"/>
              </w:rPr>
              <w:t>4.</w:t>
            </w:r>
            <w:r w:rsidR="004A3DB9" w:rsidRPr="004A3DB9">
              <w:rPr>
                <w:rFonts w:asciiTheme="minorHAnsi" w:eastAsiaTheme="minorEastAsia" w:hAnsiTheme="minorHAnsi" w:cstheme="minorBidi"/>
                <w:noProof/>
                <w:sz w:val="18"/>
                <w:szCs w:val="18"/>
                <w:lang w:eastAsia="sv-SE"/>
              </w:rPr>
              <w:tab/>
            </w:r>
            <w:r w:rsidR="004A3DB9" w:rsidRPr="004A3DB9">
              <w:rPr>
                <w:rStyle w:val="Hyperlnk"/>
                <w:noProof/>
                <w:sz w:val="18"/>
                <w:szCs w:val="18"/>
              </w:rPr>
              <w:t>Om utbildningarna</w:t>
            </w:r>
            <w:r w:rsidR="004A3DB9" w:rsidRPr="004A3DB9">
              <w:rPr>
                <w:noProof/>
                <w:webHidden/>
                <w:sz w:val="18"/>
                <w:szCs w:val="18"/>
              </w:rPr>
              <w:tab/>
            </w:r>
            <w:r w:rsidR="004A3DB9" w:rsidRPr="004A3DB9">
              <w:rPr>
                <w:noProof/>
                <w:webHidden/>
                <w:sz w:val="18"/>
                <w:szCs w:val="18"/>
              </w:rPr>
              <w:fldChar w:fldCharType="begin"/>
            </w:r>
            <w:r w:rsidR="004A3DB9" w:rsidRPr="004A3DB9">
              <w:rPr>
                <w:noProof/>
                <w:webHidden/>
                <w:sz w:val="18"/>
                <w:szCs w:val="18"/>
              </w:rPr>
              <w:instrText xml:space="preserve"> PAGEREF _Toc153455232 \h </w:instrText>
            </w:r>
            <w:r w:rsidR="004A3DB9" w:rsidRPr="004A3DB9">
              <w:rPr>
                <w:noProof/>
                <w:webHidden/>
                <w:sz w:val="18"/>
                <w:szCs w:val="18"/>
              </w:rPr>
            </w:r>
            <w:r w:rsidR="004A3DB9" w:rsidRPr="004A3DB9">
              <w:rPr>
                <w:noProof/>
                <w:webHidden/>
                <w:sz w:val="18"/>
                <w:szCs w:val="18"/>
              </w:rPr>
              <w:fldChar w:fldCharType="separate"/>
            </w:r>
            <w:r>
              <w:rPr>
                <w:noProof/>
                <w:webHidden/>
                <w:sz w:val="18"/>
                <w:szCs w:val="18"/>
              </w:rPr>
              <w:t>4</w:t>
            </w:r>
            <w:r w:rsidR="004A3DB9" w:rsidRPr="004A3DB9">
              <w:rPr>
                <w:noProof/>
                <w:webHidden/>
                <w:sz w:val="18"/>
                <w:szCs w:val="18"/>
              </w:rPr>
              <w:fldChar w:fldCharType="end"/>
            </w:r>
          </w:hyperlink>
        </w:p>
        <w:p w14:paraId="28293AE9" w14:textId="63EB6D4E" w:rsidR="004A3DB9" w:rsidRPr="004A3DB9" w:rsidRDefault="006E401E">
          <w:pPr>
            <w:pStyle w:val="Innehll1"/>
            <w:tabs>
              <w:tab w:val="left" w:pos="440"/>
              <w:tab w:val="right" w:leader="dot" w:pos="7929"/>
            </w:tabs>
            <w:rPr>
              <w:rFonts w:asciiTheme="minorHAnsi" w:eastAsiaTheme="minorEastAsia" w:hAnsiTheme="minorHAnsi" w:cstheme="minorBidi"/>
              <w:noProof/>
              <w:sz w:val="18"/>
              <w:szCs w:val="18"/>
              <w:lang w:eastAsia="sv-SE"/>
            </w:rPr>
          </w:pPr>
          <w:hyperlink w:anchor="_Toc153455233" w:history="1">
            <w:r w:rsidR="004A3DB9" w:rsidRPr="004A3DB9">
              <w:rPr>
                <w:rStyle w:val="Hyperlnk"/>
                <w:noProof/>
                <w:sz w:val="18"/>
                <w:szCs w:val="18"/>
              </w:rPr>
              <w:t>5.</w:t>
            </w:r>
            <w:r w:rsidR="004A3DB9" w:rsidRPr="004A3DB9">
              <w:rPr>
                <w:rFonts w:asciiTheme="minorHAnsi" w:eastAsiaTheme="minorEastAsia" w:hAnsiTheme="minorHAnsi" w:cstheme="minorBidi"/>
                <w:noProof/>
                <w:sz w:val="18"/>
                <w:szCs w:val="18"/>
                <w:lang w:eastAsia="sv-SE"/>
              </w:rPr>
              <w:tab/>
            </w:r>
            <w:r w:rsidR="004A3DB9" w:rsidRPr="004A3DB9">
              <w:rPr>
                <w:rStyle w:val="Hyperlnk"/>
                <w:noProof/>
                <w:sz w:val="18"/>
                <w:szCs w:val="18"/>
              </w:rPr>
              <w:t>Vägledning för chefer och bolag</w:t>
            </w:r>
            <w:r w:rsidR="004A3DB9" w:rsidRPr="004A3DB9">
              <w:rPr>
                <w:noProof/>
                <w:webHidden/>
                <w:sz w:val="18"/>
                <w:szCs w:val="18"/>
              </w:rPr>
              <w:tab/>
            </w:r>
            <w:r w:rsidR="004A3DB9" w:rsidRPr="004A3DB9">
              <w:rPr>
                <w:noProof/>
                <w:webHidden/>
                <w:sz w:val="18"/>
                <w:szCs w:val="18"/>
              </w:rPr>
              <w:fldChar w:fldCharType="begin"/>
            </w:r>
            <w:r w:rsidR="004A3DB9" w:rsidRPr="004A3DB9">
              <w:rPr>
                <w:noProof/>
                <w:webHidden/>
                <w:sz w:val="18"/>
                <w:szCs w:val="18"/>
              </w:rPr>
              <w:instrText xml:space="preserve"> PAGEREF _Toc153455233 \h </w:instrText>
            </w:r>
            <w:r w:rsidR="004A3DB9" w:rsidRPr="004A3DB9">
              <w:rPr>
                <w:noProof/>
                <w:webHidden/>
                <w:sz w:val="18"/>
                <w:szCs w:val="18"/>
              </w:rPr>
            </w:r>
            <w:r w:rsidR="004A3DB9" w:rsidRPr="004A3DB9">
              <w:rPr>
                <w:noProof/>
                <w:webHidden/>
                <w:sz w:val="18"/>
                <w:szCs w:val="18"/>
              </w:rPr>
              <w:fldChar w:fldCharType="separate"/>
            </w:r>
            <w:r>
              <w:rPr>
                <w:noProof/>
                <w:webHidden/>
                <w:sz w:val="18"/>
                <w:szCs w:val="18"/>
              </w:rPr>
              <w:t>5</w:t>
            </w:r>
            <w:r w:rsidR="004A3DB9" w:rsidRPr="004A3DB9">
              <w:rPr>
                <w:noProof/>
                <w:webHidden/>
                <w:sz w:val="18"/>
                <w:szCs w:val="18"/>
              </w:rPr>
              <w:fldChar w:fldCharType="end"/>
            </w:r>
          </w:hyperlink>
        </w:p>
        <w:p w14:paraId="50C5D210" w14:textId="31603DC4" w:rsidR="004A3DB9" w:rsidRPr="004A3DB9" w:rsidRDefault="006E401E">
          <w:pPr>
            <w:pStyle w:val="Innehll1"/>
            <w:tabs>
              <w:tab w:val="left" w:pos="440"/>
              <w:tab w:val="right" w:leader="dot" w:pos="7929"/>
            </w:tabs>
            <w:rPr>
              <w:rFonts w:asciiTheme="minorHAnsi" w:eastAsiaTheme="minorEastAsia" w:hAnsiTheme="minorHAnsi" w:cstheme="minorBidi"/>
              <w:noProof/>
              <w:sz w:val="18"/>
              <w:szCs w:val="18"/>
              <w:lang w:eastAsia="sv-SE"/>
            </w:rPr>
          </w:pPr>
          <w:hyperlink w:anchor="_Toc153455234" w:history="1">
            <w:r w:rsidR="004A3DB9" w:rsidRPr="004A3DB9">
              <w:rPr>
                <w:rStyle w:val="Hyperlnk"/>
                <w:noProof/>
                <w:sz w:val="18"/>
                <w:szCs w:val="18"/>
              </w:rPr>
              <w:t>6.</w:t>
            </w:r>
            <w:r w:rsidR="004A3DB9" w:rsidRPr="004A3DB9">
              <w:rPr>
                <w:rFonts w:asciiTheme="minorHAnsi" w:eastAsiaTheme="minorEastAsia" w:hAnsiTheme="minorHAnsi" w:cstheme="minorBidi"/>
                <w:noProof/>
                <w:sz w:val="18"/>
                <w:szCs w:val="18"/>
                <w:lang w:eastAsia="sv-SE"/>
              </w:rPr>
              <w:tab/>
            </w:r>
            <w:r w:rsidR="004A3DB9" w:rsidRPr="004A3DB9">
              <w:rPr>
                <w:rStyle w:val="Hyperlnk"/>
                <w:noProof/>
                <w:sz w:val="18"/>
                <w:szCs w:val="18"/>
              </w:rPr>
              <w:t>Frekvens för övningar</w:t>
            </w:r>
            <w:r w:rsidR="004A3DB9" w:rsidRPr="004A3DB9">
              <w:rPr>
                <w:noProof/>
                <w:webHidden/>
                <w:sz w:val="18"/>
                <w:szCs w:val="18"/>
              </w:rPr>
              <w:tab/>
            </w:r>
            <w:r w:rsidR="004A3DB9" w:rsidRPr="004A3DB9">
              <w:rPr>
                <w:noProof/>
                <w:webHidden/>
                <w:sz w:val="18"/>
                <w:szCs w:val="18"/>
              </w:rPr>
              <w:fldChar w:fldCharType="begin"/>
            </w:r>
            <w:r w:rsidR="004A3DB9" w:rsidRPr="004A3DB9">
              <w:rPr>
                <w:noProof/>
                <w:webHidden/>
                <w:sz w:val="18"/>
                <w:szCs w:val="18"/>
              </w:rPr>
              <w:instrText xml:space="preserve"> PAGEREF _Toc153455234 \h </w:instrText>
            </w:r>
            <w:r w:rsidR="004A3DB9" w:rsidRPr="004A3DB9">
              <w:rPr>
                <w:noProof/>
                <w:webHidden/>
                <w:sz w:val="18"/>
                <w:szCs w:val="18"/>
              </w:rPr>
            </w:r>
            <w:r w:rsidR="004A3DB9" w:rsidRPr="004A3DB9">
              <w:rPr>
                <w:noProof/>
                <w:webHidden/>
                <w:sz w:val="18"/>
                <w:szCs w:val="18"/>
              </w:rPr>
              <w:fldChar w:fldCharType="separate"/>
            </w:r>
            <w:r>
              <w:rPr>
                <w:noProof/>
                <w:webHidden/>
                <w:sz w:val="18"/>
                <w:szCs w:val="18"/>
              </w:rPr>
              <w:t>5</w:t>
            </w:r>
            <w:r w:rsidR="004A3DB9" w:rsidRPr="004A3DB9">
              <w:rPr>
                <w:noProof/>
                <w:webHidden/>
                <w:sz w:val="18"/>
                <w:szCs w:val="18"/>
              </w:rPr>
              <w:fldChar w:fldCharType="end"/>
            </w:r>
          </w:hyperlink>
        </w:p>
        <w:p w14:paraId="1A6802B0" w14:textId="50188C59" w:rsidR="00FF5C75" w:rsidRPr="003507CE" w:rsidRDefault="00FF5C75" w:rsidP="00FF5C75">
          <w:pPr>
            <w:pStyle w:val="Innehll1"/>
            <w:tabs>
              <w:tab w:val="left" w:pos="284"/>
              <w:tab w:val="right" w:leader="dot" w:pos="7929"/>
            </w:tabs>
            <w:spacing w:before="0" w:after="60" w:line="240" w:lineRule="auto"/>
            <w:rPr>
              <w:sz w:val="16"/>
              <w:szCs w:val="16"/>
            </w:rPr>
          </w:pPr>
          <w:r w:rsidRPr="00906264">
            <w:rPr>
              <w:sz w:val="16"/>
              <w:szCs w:val="16"/>
            </w:rPr>
            <w:fldChar w:fldCharType="end"/>
          </w:r>
          <w:r w:rsidRPr="003507CE">
            <w:rPr>
              <w:sz w:val="16"/>
              <w:szCs w:val="16"/>
            </w:rPr>
            <w:t xml:space="preserve"> </w:t>
          </w:r>
        </w:p>
        <w:p w14:paraId="233BD193" w14:textId="77777777" w:rsidR="00FF5C75" w:rsidRPr="00F33832" w:rsidRDefault="006E401E" w:rsidP="00FF5C75">
          <w:pPr>
            <w:tabs>
              <w:tab w:val="left" w:pos="284"/>
              <w:tab w:val="left" w:pos="567"/>
            </w:tabs>
            <w:spacing w:before="0" w:after="60" w:line="240" w:lineRule="auto"/>
            <w:ind w:left="284" w:hanging="284"/>
            <w:rPr>
              <w:sz w:val="16"/>
              <w:szCs w:val="16"/>
            </w:rPr>
          </w:pPr>
        </w:p>
      </w:sdtContent>
    </w:sdt>
    <w:p w14:paraId="188CA70A" w14:textId="77777777" w:rsidR="00FF5C75" w:rsidRDefault="00FF5C75">
      <w:pPr>
        <w:spacing w:before="0" w:after="160" w:line="259" w:lineRule="auto"/>
        <w:rPr>
          <w:rFonts w:asciiTheme="majorHAnsi" w:eastAsiaTheme="majorEastAsia" w:hAnsiTheme="majorHAnsi" w:cstheme="majorBidi"/>
          <w:bCs/>
          <w:sz w:val="36"/>
          <w:szCs w:val="36"/>
        </w:rPr>
      </w:pPr>
      <w:r>
        <w:br w:type="page"/>
      </w:r>
    </w:p>
    <w:p w14:paraId="2178AAEA" w14:textId="7FD2FCD3" w:rsidR="00835971" w:rsidRDefault="00367A50" w:rsidP="0047139E">
      <w:pPr>
        <w:pStyle w:val="Rubrik1"/>
      </w:pPr>
      <w:bookmarkStart w:id="1" w:name="_Toc153455228"/>
      <w:r>
        <w:lastRenderedPageBreak/>
        <w:t>Bakgrund</w:t>
      </w:r>
      <w:bookmarkEnd w:id="1"/>
    </w:p>
    <w:p w14:paraId="05A1BF3E" w14:textId="77777777" w:rsidR="00367A50" w:rsidRDefault="00367A50" w:rsidP="00367A50">
      <w:r>
        <w:t xml:space="preserve">Enligt </w:t>
      </w:r>
      <w:r w:rsidRPr="00367A50">
        <w:rPr>
          <w:i/>
          <w:iCs/>
        </w:rPr>
        <w:t>Lagen (2006:544) om Kommuners och Regioners åtgärder inför och vid extraordinära händelser i fredstid och höjd beredskap (LEH)</w:t>
      </w:r>
      <w:r>
        <w:t xml:space="preserve"> ska kommunen säkerställa att förtroendevalda och anställd personal får den utbildning och övning som behövs för att de ska kunna lösa sina uppgifter vid extraordinära händelser i fredstid (2 kap. 8 § LEH). </w:t>
      </w:r>
    </w:p>
    <w:p w14:paraId="7412617B" w14:textId="293266B2" w:rsidR="00367A50" w:rsidRPr="00367A50" w:rsidRDefault="00367A50" w:rsidP="00367A50">
      <w:r>
        <w:t>Enligt de överenskommelser som slutits mellan Myndigheten för samhällsskydd och beredskap (MSB) och Sveriges kommuner och regioner (SKR) om kommunernas arbete med krisberedskap och civilt försvar ska kommunen för varje mandatperiod ta fram en utbildnings- och övningsplan.</w:t>
      </w:r>
    </w:p>
    <w:p w14:paraId="3745A413" w14:textId="10225971" w:rsidR="00FF5C75" w:rsidRDefault="00FF5C75" w:rsidP="00FF5C75">
      <w:pPr>
        <w:pStyle w:val="Rubrik2"/>
      </w:pPr>
      <w:bookmarkStart w:id="2" w:name="_Toc153455229"/>
      <w:r>
        <w:t>Syfte</w:t>
      </w:r>
      <w:bookmarkEnd w:id="2"/>
      <w:r>
        <w:t xml:space="preserve"> </w:t>
      </w:r>
    </w:p>
    <w:p w14:paraId="49C54813" w14:textId="23C813D4" w:rsidR="00367A50" w:rsidRPr="00367A50" w:rsidRDefault="00367A50" w:rsidP="00367A50">
      <w:r w:rsidRPr="00CA536C">
        <w:t>Utbildnings- och övningsplan är framtagen för Falu kommun och om så är möjligt även för tillhörande bolag.</w:t>
      </w:r>
      <w:r>
        <w:t xml:space="preserve"> </w:t>
      </w:r>
      <w:r w:rsidRPr="00367A50">
        <w:t>Denna plan svarar mot krav för arbete med krisberedskap, samt utgör plan för utbildning och övning avseende krisberedskap och civilt försvar.</w:t>
      </w:r>
    </w:p>
    <w:p w14:paraId="52E93366" w14:textId="77777777" w:rsidR="0047139E" w:rsidRDefault="0047139E" w:rsidP="0047139E">
      <w:pPr>
        <w:pStyle w:val="Rubrik1"/>
      </w:pPr>
      <w:bookmarkStart w:id="3" w:name="_Toc153455230"/>
      <w:r>
        <w:t>Funktioner som berörs</w:t>
      </w:r>
      <w:bookmarkEnd w:id="3"/>
      <w:r>
        <w:t xml:space="preserve"> </w:t>
      </w:r>
    </w:p>
    <w:p w14:paraId="5765C039" w14:textId="77777777" w:rsidR="0047139E" w:rsidRDefault="0047139E" w:rsidP="0047139E">
      <w:r>
        <w:t xml:space="preserve">Exempel på funktioner i kommunens krisberedskapsarbete att beakta vid övning och kunskapshöjande insatser: </w:t>
      </w:r>
    </w:p>
    <w:p w14:paraId="758C2152" w14:textId="18084C80" w:rsidR="0047139E" w:rsidRDefault="0047139E" w:rsidP="0047139E">
      <w:pPr>
        <w:pStyle w:val="Liststycke"/>
        <w:numPr>
          <w:ilvl w:val="0"/>
          <w:numId w:val="47"/>
        </w:numPr>
        <w:spacing w:line="360" w:lineRule="auto"/>
        <w:ind w:left="714" w:hanging="357"/>
      </w:pPr>
      <w:r>
        <w:t xml:space="preserve">Krisledningsnämnd </w:t>
      </w:r>
    </w:p>
    <w:p w14:paraId="1BE74618" w14:textId="47EA2292" w:rsidR="0047139E" w:rsidRDefault="0047139E" w:rsidP="0047139E">
      <w:pPr>
        <w:pStyle w:val="Liststycke"/>
        <w:numPr>
          <w:ilvl w:val="0"/>
          <w:numId w:val="47"/>
        </w:numPr>
        <w:spacing w:line="360" w:lineRule="auto"/>
        <w:ind w:left="714" w:hanging="357"/>
      </w:pPr>
      <w:r>
        <w:t xml:space="preserve">Förtroendevalda </w:t>
      </w:r>
    </w:p>
    <w:p w14:paraId="1278D193" w14:textId="7B8EE383" w:rsidR="0047139E" w:rsidRDefault="0047139E" w:rsidP="0047139E">
      <w:pPr>
        <w:pStyle w:val="Liststycke"/>
        <w:numPr>
          <w:ilvl w:val="0"/>
          <w:numId w:val="47"/>
        </w:numPr>
        <w:spacing w:line="360" w:lineRule="auto"/>
        <w:ind w:left="714" w:hanging="357"/>
      </w:pPr>
      <w:r>
        <w:t xml:space="preserve">Kommundirektörens Stab för särskilda händelser </w:t>
      </w:r>
    </w:p>
    <w:p w14:paraId="400CB97D" w14:textId="34FADFEF" w:rsidR="0047139E" w:rsidRDefault="0047139E" w:rsidP="0047139E">
      <w:pPr>
        <w:pStyle w:val="Liststycke"/>
        <w:numPr>
          <w:ilvl w:val="0"/>
          <w:numId w:val="47"/>
        </w:numPr>
        <w:spacing w:line="360" w:lineRule="auto"/>
        <w:ind w:left="714" w:hanging="357"/>
      </w:pPr>
      <w:r>
        <w:t xml:space="preserve">Kommunledningen </w:t>
      </w:r>
    </w:p>
    <w:p w14:paraId="4334B605" w14:textId="649F67F7" w:rsidR="0047139E" w:rsidRDefault="0047139E" w:rsidP="0047139E">
      <w:pPr>
        <w:pStyle w:val="Liststycke"/>
        <w:numPr>
          <w:ilvl w:val="0"/>
          <w:numId w:val="47"/>
        </w:numPr>
        <w:spacing w:line="360" w:lineRule="auto"/>
        <w:ind w:left="714" w:hanging="357"/>
      </w:pPr>
      <w:r>
        <w:t xml:space="preserve">Lokala krisledningsgrupper i kommunens verksamhet inklusive bolag </w:t>
      </w:r>
    </w:p>
    <w:p w14:paraId="5837ADD7" w14:textId="2206A3F4" w:rsidR="0047139E" w:rsidRDefault="0047139E" w:rsidP="0047139E">
      <w:pPr>
        <w:pStyle w:val="Liststycke"/>
        <w:numPr>
          <w:ilvl w:val="0"/>
          <w:numId w:val="47"/>
        </w:numPr>
        <w:spacing w:line="360" w:lineRule="auto"/>
        <w:ind w:left="714" w:hanging="357"/>
      </w:pPr>
      <w:r>
        <w:t xml:space="preserve">Enhets- och verksamhetschefer </w:t>
      </w:r>
    </w:p>
    <w:p w14:paraId="6B14EAA4" w14:textId="21C51074" w:rsidR="0047139E" w:rsidRDefault="0047139E" w:rsidP="0047139E">
      <w:pPr>
        <w:pStyle w:val="Liststycke"/>
        <w:numPr>
          <w:ilvl w:val="0"/>
          <w:numId w:val="47"/>
        </w:numPr>
        <w:spacing w:line="360" w:lineRule="auto"/>
        <w:ind w:left="714" w:hanging="357"/>
      </w:pPr>
      <w:r>
        <w:t xml:space="preserve">POSOM </w:t>
      </w:r>
    </w:p>
    <w:p w14:paraId="1C7A981B" w14:textId="4DAD6BB5" w:rsidR="0047139E" w:rsidRDefault="0047139E" w:rsidP="0047139E">
      <w:pPr>
        <w:pStyle w:val="Liststycke"/>
        <w:numPr>
          <w:ilvl w:val="0"/>
          <w:numId w:val="47"/>
        </w:numPr>
        <w:spacing w:line="360" w:lineRule="auto"/>
        <w:ind w:left="714" w:hanging="357"/>
      </w:pPr>
      <w:r>
        <w:t>Funktion för tjänsteperson i beredskap (TiB)</w:t>
      </w:r>
      <w:r w:rsidR="00906264">
        <w:t>.</w:t>
      </w:r>
      <w:r>
        <w:t xml:space="preserve"> </w:t>
      </w:r>
    </w:p>
    <w:p w14:paraId="262A0779" w14:textId="77777777" w:rsidR="0047139E" w:rsidRDefault="0047139E" w:rsidP="0047139E">
      <w:pPr>
        <w:pStyle w:val="Rubrik1"/>
      </w:pPr>
      <w:bookmarkStart w:id="4" w:name="_Toc153455231"/>
      <w:r>
        <w:t>Risk- och säkerhetskontorets ansvar</w:t>
      </w:r>
      <w:bookmarkEnd w:id="4"/>
      <w:r>
        <w:t xml:space="preserve"> </w:t>
      </w:r>
    </w:p>
    <w:p w14:paraId="356D6142" w14:textId="77777777" w:rsidR="0047139E" w:rsidRDefault="0047139E" w:rsidP="0047139E">
      <w:r>
        <w:t>Risk- och säkerhetskontoret tillhandahåller avtal med upphandlad part för utbildning inom krisledning (2secure).</w:t>
      </w:r>
    </w:p>
    <w:p w14:paraId="4038F293" w14:textId="2846C61B" w:rsidR="0047139E" w:rsidRDefault="0047139E" w:rsidP="0047139E">
      <w:r>
        <w:t>Risk- och säkerhetskontoret ansvarar för utbildning till krisledningsnämnden och kommundirektörens stab för särskilda händelser</w:t>
      </w:r>
      <w:r w:rsidR="0015587D">
        <w:t xml:space="preserve"> samt övning och utbildning av FRG Falun (Frivilliga resursgruppen). </w:t>
      </w:r>
    </w:p>
    <w:p w14:paraId="7B5A02B5" w14:textId="58E64ECE" w:rsidR="00906264" w:rsidRDefault="00906264" w:rsidP="00906264">
      <w:pPr>
        <w:pStyle w:val="Rubrik1"/>
      </w:pPr>
      <w:bookmarkStart w:id="5" w:name="_Toc153455232"/>
      <w:r>
        <w:t>Om utbildningarna</w:t>
      </w:r>
      <w:bookmarkEnd w:id="5"/>
    </w:p>
    <w:p w14:paraId="63BEC3D2" w14:textId="42EBF751" w:rsidR="0047139E" w:rsidRPr="00906264" w:rsidRDefault="00906264" w:rsidP="0047139E">
      <w:r w:rsidRPr="00CA536C">
        <w:t>Planen gäller</w:t>
      </w:r>
      <w:r>
        <w:t xml:space="preserve"> u</w:t>
      </w:r>
      <w:r w:rsidR="0047139E" w:rsidRPr="00906264">
        <w:t xml:space="preserve">tbildningar med utgångspunkt i kommunens styrande dokument inom säkerhets- och beredskapsrelaterade frågor: </w:t>
      </w:r>
    </w:p>
    <w:p w14:paraId="286B4800" w14:textId="4BEFE5ED" w:rsidR="0047139E" w:rsidRDefault="0047139E" w:rsidP="00906264">
      <w:pPr>
        <w:pStyle w:val="Liststycke"/>
        <w:numPr>
          <w:ilvl w:val="0"/>
          <w:numId w:val="47"/>
        </w:numPr>
        <w:spacing w:line="360" w:lineRule="auto"/>
        <w:ind w:left="714" w:hanging="357"/>
      </w:pPr>
      <w:r>
        <w:t>Webbaserade utbildningar</w:t>
      </w:r>
    </w:p>
    <w:p w14:paraId="36B5F361" w14:textId="42D95DE2" w:rsidR="0047139E" w:rsidRDefault="0047139E" w:rsidP="00906264">
      <w:pPr>
        <w:pStyle w:val="Liststycke"/>
        <w:numPr>
          <w:ilvl w:val="0"/>
          <w:numId w:val="47"/>
        </w:numPr>
        <w:spacing w:line="360" w:lineRule="auto"/>
        <w:ind w:left="714" w:hanging="357"/>
      </w:pPr>
      <w:r>
        <w:t xml:space="preserve">Totalförsvarsutbildningar </w:t>
      </w:r>
    </w:p>
    <w:p w14:paraId="7D469FBC" w14:textId="415369FE" w:rsidR="0047139E" w:rsidRDefault="0047139E" w:rsidP="00906264">
      <w:pPr>
        <w:pStyle w:val="Liststycke"/>
        <w:numPr>
          <w:ilvl w:val="0"/>
          <w:numId w:val="47"/>
        </w:numPr>
        <w:spacing w:line="360" w:lineRule="auto"/>
        <w:ind w:left="714" w:hanging="357"/>
      </w:pPr>
      <w:r>
        <w:t xml:space="preserve">Kommunövergripande krisledningsutbildningar </w:t>
      </w:r>
    </w:p>
    <w:p w14:paraId="196AE4CA" w14:textId="42992E56" w:rsidR="0047139E" w:rsidRDefault="0047139E" w:rsidP="00906264">
      <w:pPr>
        <w:pStyle w:val="Liststycke"/>
        <w:numPr>
          <w:ilvl w:val="0"/>
          <w:numId w:val="47"/>
        </w:numPr>
        <w:spacing w:line="360" w:lineRule="auto"/>
        <w:ind w:left="714" w:hanging="357"/>
      </w:pPr>
      <w:r>
        <w:t>Krisledningsövning ”tabletop”</w:t>
      </w:r>
    </w:p>
    <w:p w14:paraId="34D7C5AB" w14:textId="1109D85F" w:rsidR="0047139E" w:rsidRDefault="0047139E" w:rsidP="00906264">
      <w:pPr>
        <w:pStyle w:val="Liststycke"/>
        <w:numPr>
          <w:ilvl w:val="0"/>
          <w:numId w:val="47"/>
        </w:numPr>
        <w:spacing w:line="360" w:lineRule="auto"/>
        <w:ind w:left="714" w:hanging="357"/>
      </w:pPr>
      <w:r>
        <w:t>Kunskapshöjande workshops för chefer i samband med arbete med lokala risk- och sårbarhetsanalyser och kris</w:t>
      </w:r>
      <w:r w:rsidR="00906264">
        <w:t>-</w:t>
      </w:r>
      <w:r>
        <w:t xml:space="preserve"> och kontinuitetsplanering. </w:t>
      </w:r>
    </w:p>
    <w:p w14:paraId="52AB23A8" w14:textId="10572D57" w:rsidR="00906264" w:rsidRDefault="00906264" w:rsidP="0047139E">
      <w:r w:rsidRPr="00CA536C">
        <w:lastRenderedPageBreak/>
        <w:t>Det ges även</w:t>
      </w:r>
      <w:r>
        <w:t xml:space="preserve"> m</w:t>
      </w:r>
      <w:r w:rsidR="0047139E">
        <w:t>öjligheter till utbildningar som anordnas av externa aktörer som exempelvis MSB och Länsstyrelsen</w:t>
      </w:r>
      <w:r>
        <w:t>.</w:t>
      </w:r>
      <w:r w:rsidR="0047139E">
        <w:t xml:space="preserve"> </w:t>
      </w:r>
    </w:p>
    <w:p w14:paraId="54C6F202" w14:textId="07A1C6A2" w:rsidR="0047139E" w:rsidRDefault="0047139E" w:rsidP="0047139E">
      <w:r>
        <w:t>Olika format på övning</w:t>
      </w:r>
      <w:r w:rsidR="00906264">
        <w:t>ar</w:t>
      </w:r>
      <w:r>
        <w:t xml:space="preserve">: </w:t>
      </w:r>
    </w:p>
    <w:p w14:paraId="6F3F1C1A" w14:textId="7986D95A" w:rsidR="0047139E" w:rsidRDefault="0047139E" w:rsidP="00906264">
      <w:pPr>
        <w:pStyle w:val="Liststycke"/>
        <w:numPr>
          <w:ilvl w:val="0"/>
          <w:numId w:val="47"/>
        </w:numPr>
        <w:spacing w:line="360" w:lineRule="auto"/>
        <w:ind w:left="714" w:hanging="357"/>
      </w:pPr>
      <w:r>
        <w:t xml:space="preserve">Start- /inkallelseövning för staben </w:t>
      </w:r>
    </w:p>
    <w:p w14:paraId="6326086E" w14:textId="40D8E70F" w:rsidR="0047139E" w:rsidRDefault="0047139E" w:rsidP="00906264">
      <w:pPr>
        <w:pStyle w:val="Liststycke"/>
        <w:numPr>
          <w:ilvl w:val="0"/>
          <w:numId w:val="47"/>
        </w:numPr>
        <w:spacing w:line="360" w:lineRule="auto"/>
        <w:ind w:left="714" w:hanging="357"/>
      </w:pPr>
      <w:r>
        <w:t xml:space="preserve">Krisledningsövning i seminarieform, s.k. ”tabletop” </w:t>
      </w:r>
    </w:p>
    <w:p w14:paraId="451E4EE2" w14:textId="1455EEB8" w:rsidR="0047139E" w:rsidRDefault="0047139E" w:rsidP="00906264">
      <w:pPr>
        <w:pStyle w:val="Liststycke"/>
        <w:numPr>
          <w:ilvl w:val="0"/>
          <w:numId w:val="47"/>
        </w:numPr>
        <w:spacing w:line="360" w:lineRule="auto"/>
        <w:ind w:left="714" w:hanging="357"/>
      </w:pPr>
      <w:r>
        <w:t xml:space="preserve">Krisledningsövning med motspel </w:t>
      </w:r>
    </w:p>
    <w:p w14:paraId="36C515A9" w14:textId="7023A6BD" w:rsidR="0047139E" w:rsidRDefault="0047139E" w:rsidP="00906264">
      <w:pPr>
        <w:pStyle w:val="Liststycke"/>
        <w:numPr>
          <w:ilvl w:val="0"/>
          <w:numId w:val="47"/>
        </w:numPr>
        <w:spacing w:line="360" w:lineRule="auto"/>
        <w:ind w:left="714" w:hanging="357"/>
      </w:pPr>
      <w:r>
        <w:t>Samverkansövning tillsammans med externa aktörer (kommuner/organisationer).</w:t>
      </w:r>
    </w:p>
    <w:p w14:paraId="41DCBAE7" w14:textId="77777777" w:rsidR="0047139E" w:rsidRDefault="0047139E" w:rsidP="00906264">
      <w:pPr>
        <w:pStyle w:val="Rubrik1"/>
      </w:pPr>
      <w:bookmarkStart w:id="6" w:name="_Toc153455233"/>
      <w:r>
        <w:t>Vägledning för chefer och bolag</w:t>
      </w:r>
      <w:bookmarkEnd w:id="6"/>
      <w:r>
        <w:t xml:space="preserve"> </w:t>
      </w:r>
    </w:p>
    <w:p w14:paraId="4BFB06D6" w14:textId="1E0A16D8" w:rsidR="0047139E" w:rsidRDefault="0047139E" w:rsidP="0047139E">
      <w:r>
        <w:t>Förvaltningschefer och VD för kommunal</w:t>
      </w:r>
      <w:r w:rsidR="00906264">
        <w:t>a</w:t>
      </w:r>
      <w:r>
        <w:t xml:space="preserve"> bolag ansvarar för fortbildning av den egna krisledningen och övriga kris- och krigsorganisationen, samt för den förmågeutveckling som behövs för det egna krisberedskapsarbetet. </w:t>
      </w:r>
    </w:p>
    <w:p w14:paraId="78420E30" w14:textId="77777777" w:rsidR="0047139E" w:rsidRDefault="0047139E" w:rsidP="0047139E">
      <w:r>
        <w:t xml:space="preserve">Risk- och säkerhetskontoret kan erbjuda vägledning i detta arbete. </w:t>
      </w:r>
    </w:p>
    <w:p w14:paraId="19274E76" w14:textId="77777777" w:rsidR="0047139E" w:rsidRDefault="0047139E" w:rsidP="0047139E">
      <w:r>
        <w:t>Kommunen tillhandahåller ett avtal med upphandlad part (2secure) som kan erbjuda målgruppsanpassade utbildningar och övningar till olika funktioner i kris- eller krigsorganisation.</w:t>
      </w:r>
    </w:p>
    <w:p w14:paraId="13F9C4A2" w14:textId="77777777" w:rsidR="0047139E" w:rsidRDefault="0047139E" w:rsidP="0047139E">
      <w:r>
        <w:t xml:space="preserve">Verksamhetens risk- och sårbarhetsanalys ska utgöra underlag för prioritering och planering av kunskapshöjande insatser. </w:t>
      </w:r>
    </w:p>
    <w:p w14:paraId="6FF9446E" w14:textId="77777777" w:rsidR="0047139E" w:rsidRDefault="0047139E" w:rsidP="0047139E">
      <w:r>
        <w:t>Ansvariga chefer tillser att medarbetare får den kompletterande utbildning som krävs för verksamhetsområdet och säkerställer att det inte vid någon tidpunkt uppstår bortfall vad gäller nödvändiga kunskaper och förmågor.</w:t>
      </w:r>
    </w:p>
    <w:p w14:paraId="48C31809" w14:textId="62C43208" w:rsidR="0047139E" w:rsidRPr="00CA536C" w:rsidRDefault="0047139E" w:rsidP="00906264">
      <w:pPr>
        <w:pStyle w:val="Rubrik1"/>
      </w:pPr>
      <w:bookmarkStart w:id="7" w:name="_Toc153455234"/>
      <w:r>
        <w:t xml:space="preserve">Frekvens </w:t>
      </w:r>
      <w:r w:rsidR="00906264" w:rsidRPr="00CA536C">
        <w:t>för övningar</w:t>
      </w:r>
      <w:bookmarkEnd w:id="7"/>
    </w:p>
    <w:p w14:paraId="7F7DF6A5" w14:textId="77777777" w:rsidR="0047139E" w:rsidRDefault="0047139E" w:rsidP="0047139E">
      <w:r>
        <w:t xml:space="preserve">Falu kommun ska ha en väl övad krisledningsorganisation. </w:t>
      </w:r>
    </w:p>
    <w:p w14:paraId="1E6C0EEE" w14:textId="77777777" w:rsidR="0047139E" w:rsidRDefault="0047139E" w:rsidP="0047139E">
      <w:r>
        <w:t xml:space="preserve">Krisledningsnämnden ska öva minst en gång under mandatperioden. </w:t>
      </w:r>
    </w:p>
    <w:p w14:paraId="32858505" w14:textId="77777777" w:rsidR="0047139E" w:rsidRDefault="0047139E" w:rsidP="0047139E">
      <w:r>
        <w:t xml:space="preserve">Kommundirektörens stab för särskilda händelser ska öva minst en gång per år. </w:t>
      </w:r>
    </w:p>
    <w:p w14:paraId="474CF25F" w14:textId="77777777" w:rsidR="0047139E" w:rsidRDefault="0047139E" w:rsidP="0047139E">
      <w:r>
        <w:t xml:space="preserve">Falu kommun ska alltid överväga deltagande i relevanta regionala övningar. </w:t>
      </w:r>
    </w:p>
    <w:p w14:paraId="76550454" w14:textId="6DFB1361" w:rsidR="00FF7C99" w:rsidRDefault="0047139E" w:rsidP="0047139E">
      <w:r>
        <w:t>Det gäller även deltagande i form av exempelvis motspel, observatör etc. för att lära av andra och bygga kunskap och nätverk.</w:t>
      </w:r>
    </w:p>
    <w:p w14:paraId="59805E80" w14:textId="77777777" w:rsidR="00F718E9" w:rsidRPr="00F718E9" w:rsidRDefault="00F718E9" w:rsidP="00F718E9"/>
    <w:sectPr w:rsidR="00F718E9" w:rsidRPr="00F718E9" w:rsidSect="00AC76E0">
      <w:headerReference w:type="default" r:id="rId12"/>
      <w:footerReference w:type="default" r:id="rId13"/>
      <w:pgSz w:w="11906" w:h="16838"/>
      <w:pgMar w:top="993" w:right="255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4324" w14:textId="77777777" w:rsidR="009B6784" w:rsidRDefault="009B6784" w:rsidP="001164FC">
      <w:r>
        <w:separator/>
      </w:r>
    </w:p>
  </w:endnote>
  <w:endnote w:type="continuationSeparator" w:id="0">
    <w:p w14:paraId="4EE64047" w14:textId="77777777" w:rsidR="009B6784" w:rsidRDefault="009B6784" w:rsidP="0011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GothicNeo">
    <w:altName w:val="Microsoft GothicNeo"/>
    <w:charset w:val="81"/>
    <w:family w:val="swiss"/>
    <w:pitch w:val="variable"/>
    <w:sig w:usb0="800002BF" w:usb1="29D7A47B" w:usb2="00000010" w:usb3="00000000" w:csb0="0029009F" w:csb1="00000000"/>
  </w:font>
  <w:font w:name="Arial">
    <w:panose1 w:val="020B0604020202020204"/>
    <w:charset w:val="00"/>
    <w:family w:val="swiss"/>
    <w:pitch w:val="variable"/>
    <w:sig w:usb0="E0002EFF" w:usb1="C000785B" w:usb2="00000009" w:usb3="00000000" w:csb0="000001FF" w:csb1="00000000"/>
  </w:font>
  <w:font w:name="Amasis MT Pro">
    <w:charset w:val="00"/>
    <w:family w:val="roman"/>
    <w:pitch w:val="variable"/>
    <w:sig w:usb0="A00000AF" w:usb1="4000205B"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53803839"/>
      <w:docPartObj>
        <w:docPartGallery w:val="Page Numbers (Bottom of Page)"/>
        <w:docPartUnique/>
      </w:docPartObj>
    </w:sdtPr>
    <w:sdtEndPr/>
    <w:sdtContent>
      <w:p w14:paraId="23CE156B" w14:textId="244BAD05" w:rsidR="009B6784" w:rsidRPr="00770AEA" w:rsidRDefault="0050649F" w:rsidP="001164FC">
        <w:pPr>
          <w:pStyle w:val="Sidfot"/>
          <w:rPr>
            <w:sz w:val="16"/>
            <w:szCs w:val="16"/>
          </w:rPr>
        </w:pPr>
        <w:r w:rsidRPr="00770AEA">
          <w:rPr>
            <w:sz w:val="16"/>
            <w:szCs w:val="16"/>
          </w:rPr>
          <w:t xml:space="preserve"> </w:t>
        </w:r>
        <w:r w:rsidR="009B6784" w:rsidRPr="00770AEA">
          <w:rPr>
            <w:sz w:val="16"/>
            <w:szCs w:val="16"/>
          </w:rPr>
          <w:fldChar w:fldCharType="begin"/>
        </w:r>
        <w:r w:rsidR="009B6784" w:rsidRPr="00770AEA">
          <w:rPr>
            <w:sz w:val="16"/>
            <w:szCs w:val="16"/>
          </w:rPr>
          <w:instrText>PAGE   \* MERGEFORMAT</w:instrText>
        </w:r>
        <w:r w:rsidR="009B6784" w:rsidRPr="00770AEA">
          <w:rPr>
            <w:sz w:val="16"/>
            <w:szCs w:val="16"/>
          </w:rPr>
          <w:fldChar w:fldCharType="separate"/>
        </w:r>
        <w:r w:rsidR="009B6784" w:rsidRPr="00770AEA">
          <w:rPr>
            <w:sz w:val="16"/>
            <w:szCs w:val="16"/>
          </w:rPr>
          <w:t>2</w:t>
        </w:r>
        <w:r w:rsidR="009B6784" w:rsidRPr="00770AEA">
          <w:rPr>
            <w:sz w:val="16"/>
            <w:szCs w:val="16"/>
          </w:rPr>
          <w:fldChar w:fldCharType="end"/>
        </w:r>
        <w:r w:rsidR="009B6784" w:rsidRPr="00770AEA">
          <w:rPr>
            <w:sz w:val="16"/>
            <w:szCs w:val="16"/>
          </w:rPr>
          <w:t xml:space="preserve"> (</w:t>
        </w:r>
        <w:r w:rsidR="00FA10CB" w:rsidRPr="00770AEA">
          <w:rPr>
            <w:sz w:val="16"/>
            <w:szCs w:val="16"/>
          </w:rPr>
          <w:fldChar w:fldCharType="begin"/>
        </w:r>
        <w:r w:rsidR="00FA10CB" w:rsidRPr="00770AEA">
          <w:rPr>
            <w:sz w:val="16"/>
            <w:szCs w:val="16"/>
          </w:rPr>
          <w:instrText xml:space="preserve"> NUMPAGES  \* Arabic  \* MERGEFORMAT </w:instrText>
        </w:r>
        <w:r w:rsidR="00FA10CB" w:rsidRPr="00770AEA">
          <w:rPr>
            <w:sz w:val="16"/>
            <w:szCs w:val="16"/>
          </w:rPr>
          <w:fldChar w:fldCharType="separate"/>
        </w:r>
        <w:r w:rsidR="009B6784" w:rsidRPr="00770AEA">
          <w:rPr>
            <w:noProof/>
            <w:sz w:val="16"/>
            <w:szCs w:val="16"/>
          </w:rPr>
          <w:t>1</w:t>
        </w:r>
        <w:r w:rsidR="00FA10CB" w:rsidRPr="00770AEA">
          <w:rPr>
            <w:noProof/>
            <w:sz w:val="16"/>
            <w:szCs w:val="16"/>
          </w:rPr>
          <w:fldChar w:fldCharType="end"/>
        </w:r>
        <w:r w:rsidR="009B6784" w:rsidRPr="00770AEA">
          <w:rPr>
            <w:sz w:val="16"/>
            <w:szCs w:val="16"/>
          </w:rPr>
          <w:t>)</w:t>
        </w:r>
      </w:p>
    </w:sdtContent>
  </w:sdt>
  <w:p w14:paraId="2E25F49C" w14:textId="77777777" w:rsidR="009B6784" w:rsidRDefault="009B6784" w:rsidP="001164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44E8A" w14:textId="77777777" w:rsidR="009B6784" w:rsidRDefault="009B6784" w:rsidP="001164FC">
      <w:r>
        <w:separator/>
      </w:r>
    </w:p>
  </w:footnote>
  <w:footnote w:type="continuationSeparator" w:id="0">
    <w:p w14:paraId="77C89898" w14:textId="77777777" w:rsidR="009B6784" w:rsidRDefault="009B6784" w:rsidP="0011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1E01" w14:textId="2BD63BF5" w:rsidR="00220662" w:rsidRDefault="00220662" w:rsidP="00E10903">
    <w:pPr>
      <w:pStyle w:val="Sidhuvud"/>
      <w:tabs>
        <w:tab w:val="clear" w:pos="9072"/>
      </w:tabs>
      <w:ind w:right="-1275"/>
      <w:rPr>
        <w:sz w:val="16"/>
        <w:szCs w:val="16"/>
      </w:rPr>
    </w:pPr>
    <w:r>
      <w:tab/>
    </w:r>
    <w:r w:rsidR="00E10903">
      <w:rPr>
        <w:sz w:val="16"/>
        <w:szCs w:val="16"/>
      </w:rPr>
      <w:tab/>
    </w:r>
    <w:r w:rsidR="001472B4">
      <w:rPr>
        <w:sz w:val="16"/>
        <w:szCs w:val="16"/>
      </w:rPr>
      <w:t>Utbildnings- och övningsplan</w:t>
    </w:r>
    <w:r w:rsidRPr="00220662">
      <w:rPr>
        <w:sz w:val="16"/>
        <w:szCs w:val="16"/>
      </w:rPr>
      <w:t xml:space="preserve"> </w:t>
    </w:r>
    <w:r w:rsidR="001472B4" w:rsidRPr="00220662">
      <w:rPr>
        <w:sz w:val="16"/>
        <w:szCs w:val="16"/>
      </w:rPr>
      <w:t>2023</w:t>
    </w:r>
    <w:r w:rsidR="001472B4">
      <w:rPr>
        <w:sz w:val="16"/>
        <w:szCs w:val="16"/>
      </w:rPr>
      <w:t>–2026</w:t>
    </w:r>
  </w:p>
  <w:p w14:paraId="7D9A226F" w14:textId="77777777" w:rsidR="000A3FF0" w:rsidRPr="00220662" w:rsidRDefault="000A3FF0" w:rsidP="007A7A64">
    <w:pPr>
      <w:pStyle w:val="Sidhuvud"/>
      <w:tabs>
        <w:tab w:val="clear" w:pos="9072"/>
      </w:tabs>
      <w:ind w:right="-1275"/>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DAC"/>
    <w:multiLevelType w:val="hybridMultilevel"/>
    <w:tmpl w:val="02469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0AB52B8"/>
    <w:multiLevelType w:val="hybridMultilevel"/>
    <w:tmpl w:val="92182864"/>
    <w:lvl w:ilvl="0" w:tplc="E0548824">
      <w:start w:val="5"/>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F86D0B"/>
    <w:multiLevelType w:val="hybridMultilevel"/>
    <w:tmpl w:val="1076C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CD3585"/>
    <w:multiLevelType w:val="hybridMultilevel"/>
    <w:tmpl w:val="FAB69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5F1939"/>
    <w:multiLevelType w:val="hybridMultilevel"/>
    <w:tmpl w:val="B9F6A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AD32075"/>
    <w:multiLevelType w:val="hybridMultilevel"/>
    <w:tmpl w:val="D17AC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761976"/>
    <w:multiLevelType w:val="multilevel"/>
    <w:tmpl w:val="377C11CA"/>
    <w:lvl w:ilvl="0">
      <w:start w:val="1"/>
      <w:numFmt w:val="decimal"/>
      <w:pStyle w:val="Rubrik1"/>
      <w:lvlText w:val="%1."/>
      <w:lvlJc w:val="left"/>
      <w:pPr>
        <w:ind w:left="360" w:hanging="360"/>
      </w:pPr>
    </w:lvl>
    <w:lvl w:ilvl="1">
      <w:start w:val="1"/>
      <w:numFmt w:val="decimal"/>
      <w:pStyle w:val="Rubrik2"/>
      <w:lvlText w:val="%1.%2."/>
      <w:lvlJc w:val="left"/>
      <w:pPr>
        <w:ind w:left="432" w:hanging="432"/>
      </w:pPr>
    </w:lvl>
    <w:lvl w:ilvl="2">
      <w:start w:val="1"/>
      <w:numFmt w:val="decimal"/>
      <w:pStyle w:val="Rubri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CE407A"/>
    <w:multiLevelType w:val="hybridMultilevel"/>
    <w:tmpl w:val="A04CFDA6"/>
    <w:lvl w:ilvl="0" w:tplc="E0548824">
      <w:start w:val="5"/>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3F3005"/>
    <w:multiLevelType w:val="hybridMultilevel"/>
    <w:tmpl w:val="D0D29C0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E746050"/>
    <w:multiLevelType w:val="hybridMultilevel"/>
    <w:tmpl w:val="6486F6FA"/>
    <w:lvl w:ilvl="0" w:tplc="9F60D47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173B7F"/>
    <w:multiLevelType w:val="hybridMultilevel"/>
    <w:tmpl w:val="69C6679C"/>
    <w:lvl w:ilvl="0" w:tplc="9F60D47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3E4647"/>
    <w:multiLevelType w:val="hybridMultilevel"/>
    <w:tmpl w:val="8E40B940"/>
    <w:lvl w:ilvl="0" w:tplc="705CE4CE">
      <w:start w:val="1"/>
      <w:numFmt w:val="bullet"/>
      <w:lvlText w:val="•"/>
      <w:lvlJc w:val="left"/>
      <w:pPr>
        <w:tabs>
          <w:tab w:val="num" w:pos="720"/>
        </w:tabs>
        <w:ind w:left="720" w:hanging="360"/>
      </w:pPr>
      <w:rPr>
        <w:rFonts w:ascii="Arial" w:hAnsi="Arial" w:hint="default"/>
      </w:rPr>
    </w:lvl>
    <w:lvl w:ilvl="1" w:tplc="695EC29E" w:tentative="1">
      <w:start w:val="1"/>
      <w:numFmt w:val="bullet"/>
      <w:lvlText w:val="•"/>
      <w:lvlJc w:val="left"/>
      <w:pPr>
        <w:tabs>
          <w:tab w:val="num" w:pos="1440"/>
        </w:tabs>
        <w:ind w:left="1440" w:hanging="360"/>
      </w:pPr>
      <w:rPr>
        <w:rFonts w:ascii="Arial" w:hAnsi="Arial" w:hint="default"/>
      </w:rPr>
    </w:lvl>
    <w:lvl w:ilvl="2" w:tplc="A2367A42" w:tentative="1">
      <w:start w:val="1"/>
      <w:numFmt w:val="bullet"/>
      <w:lvlText w:val="•"/>
      <w:lvlJc w:val="left"/>
      <w:pPr>
        <w:tabs>
          <w:tab w:val="num" w:pos="2160"/>
        </w:tabs>
        <w:ind w:left="2160" w:hanging="360"/>
      </w:pPr>
      <w:rPr>
        <w:rFonts w:ascii="Arial" w:hAnsi="Arial" w:hint="default"/>
      </w:rPr>
    </w:lvl>
    <w:lvl w:ilvl="3" w:tplc="929CCF38" w:tentative="1">
      <w:start w:val="1"/>
      <w:numFmt w:val="bullet"/>
      <w:lvlText w:val="•"/>
      <w:lvlJc w:val="left"/>
      <w:pPr>
        <w:tabs>
          <w:tab w:val="num" w:pos="2880"/>
        </w:tabs>
        <w:ind w:left="2880" w:hanging="360"/>
      </w:pPr>
      <w:rPr>
        <w:rFonts w:ascii="Arial" w:hAnsi="Arial" w:hint="default"/>
      </w:rPr>
    </w:lvl>
    <w:lvl w:ilvl="4" w:tplc="46F8FB38" w:tentative="1">
      <w:start w:val="1"/>
      <w:numFmt w:val="bullet"/>
      <w:lvlText w:val="•"/>
      <w:lvlJc w:val="left"/>
      <w:pPr>
        <w:tabs>
          <w:tab w:val="num" w:pos="3600"/>
        </w:tabs>
        <w:ind w:left="3600" w:hanging="360"/>
      </w:pPr>
      <w:rPr>
        <w:rFonts w:ascii="Arial" w:hAnsi="Arial" w:hint="default"/>
      </w:rPr>
    </w:lvl>
    <w:lvl w:ilvl="5" w:tplc="1F3458E8" w:tentative="1">
      <w:start w:val="1"/>
      <w:numFmt w:val="bullet"/>
      <w:lvlText w:val="•"/>
      <w:lvlJc w:val="left"/>
      <w:pPr>
        <w:tabs>
          <w:tab w:val="num" w:pos="4320"/>
        </w:tabs>
        <w:ind w:left="4320" w:hanging="360"/>
      </w:pPr>
      <w:rPr>
        <w:rFonts w:ascii="Arial" w:hAnsi="Arial" w:hint="default"/>
      </w:rPr>
    </w:lvl>
    <w:lvl w:ilvl="6" w:tplc="406E0E44" w:tentative="1">
      <w:start w:val="1"/>
      <w:numFmt w:val="bullet"/>
      <w:lvlText w:val="•"/>
      <w:lvlJc w:val="left"/>
      <w:pPr>
        <w:tabs>
          <w:tab w:val="num" w:pos="5040"/>
        </w:tabs>
        <w:ind w:left="5040" w:hanging="360"/>
      </w:pPr>
      <w:rPr>
        <w:rFonts w:ascii="Arial" w:hAnsi="Arial" w:hint="default"/>
      </w:rPr>
    </w:lvl>
    <w:lvl w:ilvl="7" w:tplc="C2A0F308" w:tentative="1">
      <w:start w:val="1"/>
      <w:numFmt w:val="bullet"/>
      <w:lvlText w:val="•"/>
      <w:lvlJc w:val="left"/>
      <w:pPr>
        <w:tabs>
          <w:tab w:val="num" w:pos="5760"/>
        </w:tabs>
        <w:ind w:left="5760" w:hanging="360"/>
      </w:pPr>
      <w:rPr>
        <w:rFonts w:ascii="Arial" w:hAnsi="Arial" w:hint="default"/>
      </w:rPr>
    </w:lvl>
    <w:lvl w:ilvl="8" w:tplc="06B0F3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9D6A2E"/>
    <w:multiLevelType w:val="hybridMultilevel"/>
    <w:tmpl w:val="E702D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BBB29B8"/>
    <w:multiLevelType w:val="hybridMultilevel"/>
    <w:tmpl w:val="51EA0614"/>
    <w:lvl w:ilvl="0" w:tplc="9F60D47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714741"/>
    <w:multiLevelType w:val="multilevel"/>
    <w:tmpl w:val="8B94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337D8"/>
    <w:multiLevelType w:val="hybridMultilevel"/>
    <w:tmpl w:val="451EF6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5CE1667"/>
    <w:multiLevelType w:val="hybridMultilevel"/>
    <w:tmpl w:val="38B28D86"/>
    <w:lvl w:ilvl="0" w:tplc="E0548824">
      <w:start w:val="5"/>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88E16D9"/>
    <w:multiLevelType w:val="hybridMultilevel"/>
    <w:tmpl w:val="910C0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ABA6BED"/>
    <w:multiLevelType w:val="hybridMultilevel"/>
    <w:tmpl w:val="4CC45D3A"/>
    <w:lvl w:ilvl="0" w:tplc="9F60D47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9D2683B"/>
    <w:multiLevelType w:val="hybridMultilevel"/>
    <w:tmpl w:val="D97052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F1523E"/>
    <w:multiLevelType w:val="hybridMultilevel"/>
    <w:tmpl w:val="DA129D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C9D22A6"/>
    <w:multiLevelType w:val="hybridMultilevel"/>
    <w:tmpl w:val="DDBC1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EC43703"/>
    <w:multiLevelType w:val="hybridMultilevel"/>
    <w:tmpl w:val="AB489A32"/>
    <w:lvl w:ilvl="0" w:tplc="EB2A65D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EE02A1"/>
    <w:multiLevelType w:val="multilevel"/>
    <w:tmpl w:val="EE5C010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2B67C74"/>
    <w:multiLevelType w:val="hybridMultilevel"/>
    <w:tmpl w:val="7A661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3BE078B"/>
    <w:multiLevelType w:val="hybridMultilevel"/>
    <w:tmpl w:val="FA564E58"/>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E72E01"/>
    <w:multiLevelType w:val="hybridMultilevel"/>
    <w:tmpl w:val="1462662A"/>
    <w:lvl w:ilvl="0" w:tplc="9F60D47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B0F3FDA"/>
    <w:multiLevelType w:val="hybridMultilevel"/>
    <w:tmpl w:val="69B60140"/>
    <w:lvl w:ilvl="0" w:tplc="83DACA3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D587C35"/>
    <w:multiLevelType w:val="hybridMultilevel"/>
    <w:tmpl w:val="94DADBC4"/>
    <w:lvl w:ilvl="0" w:tplc="F7B447F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10665959">
    <w:abstractNumId w:val="6"/>
  </w:num>
  <w:num w:numId="2" w16cid:durableId="1362167193">
    <w:abstractNumId w:val="12"/>
  </w:num>
  <w:num w:numId="3" w16cid:durableId="1411847430">
    <w:abstractNumId w:val="28"/>
  </w:num>
  <w:num w:numId="4" w16cid:durableId="111361990">
    <w:abstractNumId w:val="17"/>
  </w:num>
  <w:num w:numId="5" w16cid:durableId="745766589">
    <w:abstractNumId w:val="24"/>
  </w:num>
  <w:num w:numId="6" w16cid:durableId="1387218839">
    <w:abstractNumId w:val="8"/>
  </w:num>
  <w:num w:numId="7" w16cid:durableId="1204364857">
    <w:abstractNumId w:val="2"/>
  </w:num>
  <w:num w:numId="8" w16cid:durableId="59912196">
    <w:abstractNumId w:val="21"/>
  </w:num>
  <w:num w:numId="9" w16cid:durableId="1244606539">
    <w:abstractNumId w:val="15"/>
  </w:num>
  <w:num w:numId="10" w16cid:durableId="666598514">
    <w:abstractNumId w:val="20"/>
  </w:num>
  <w:num w:numId="11" w16cid:durableId="1092748450">
    <w:abstractNumId w:val="14"/>
  </w:num>
  <w:num w:numId="12" w16cid:durableId="512770643">
    <w:abstractNumId w:val="7"/>
  </w:num>
  <w:num w:numId="13" w16cid:durableId="701249059">
    <w:abstractNumId w:val="5"/>
  </w:num>
  <w:num w:numId="14" w16cid:durableId="240062676">
    <w:abstractNumId w:val="25"/>
  </w:num>
  <w:num w:numId="15" w16cid:durableId="1949504523">
    <w:abstractNumId w:val="1"/>
  </w:num>
  <w:num w:numId="16" w16cid:durableId="752506453">
    <w:abstractNumId w:val="4"/>
  </w:num>
  <w:num w:numId="17" w16cid:durableId="1509455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3958011">
    <w:abstractNumId w:val="6"/>
  </w:num>
  <w:num w:numId="19" w16cid:durableId="904728832">
    <w:abstractNumId w:val="6"/>
  </w:num>
  <w:num w:numId="20" w16cid:durableId="967517117">
    <w:abstractNumId w:val="6"/>
  </w:num>
  <w:num w:numId="21" w16cid:durableId="1970277542">
    <w:abstractNumId w:val="6"/>
  </w:num>
  <w:num w:numId="22" w16cid:durableId="1067414429">
    <w:abstractNumId w:val="6"/>
  </w:num>
  <w:num w:numId="23" w16cid:durableId="817260759">
    <w:abstractNumId w:val="6"/>
  </w:num>
  <w:num w:numId="24" w16cid:durableId="1536961359">
    <w:abstractNumId w:val="6"/>
  </w:num>
  <w:num w:numId="25" w16cid:durableId="2033994343">
    <w:abstractNumId w:val="11"/>
  </w:num>
  <w:num w:numId="26" w16cid:durableId="767240090">
    <w:abstractNumId w:val="6"/>
  </w:num>
  <w:num w:numId="27" w16cid:durableId="2116779274">
    <w:abstractNumId w:val="6"/>
  </w:num>
  <w:num w:numId="28" w16cid:durableId="1695837804">
    <w:abstractNumId w:val="0"/>
  </w:num>
  <w:num w:numId="29" w16cid:durableId="1551303968">
    <w:abstractNumId w:val="6"/>
  </w:num>
  <w:num w:numId="30" w16cid:durableId="291401700">
    <w:abstractNumId w:val="6"/>
  </w:num>
  <w:num w:numId="31" w16cid:durableId="2107771986">
    <w:abstractNumId w:val="16"/>
  </w:num>
  <w:num w:numId="32" w16cid:durableId="1966153317">
    <w:abstractNumId w:val="13"/>
  </w:num>
  <w:num w:numId="33" w16cid:durableId="998921770">
    <w:abstractNumId w:val="18"/>
  </w:num>
  <w:num w:numId="34" w16cid:durableId="149562900">
    <w:abstractNumId w:val="26"/>
  </w:num>
  <w:num w:numId="35" w16cid:durableId="699211170">
    <w:abstractNumId w:val="22"/>
  </w:num>
  <w:num w:numId="36" w16cid:durableId="822693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91162166">
    <w:abstractNumId w:val="10"/>
  </w:num>
  <w:num w:numId="38" w16cid:durableId="297609347">
    <w:abstractNumId w:val="19"/>
  </w:num>
  <w:num w:numId="39" w16cid:durableId="2090885854">
    <w:abstractNumId w:val="9"/>
  </w:num>
  <w:num w:numId="40" w16cid:durableId="2450014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01389495">
    <w:abstractNumId w:val="23"/>
  </w:num>
  <w:num w:numId="42" w16cid:durableId="17234794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1646491">
    <w:abstractNumId w:val="6"/>
  </w:num>
  <w:num w:numId="44" w16cid:durableId="411633534">
    <w:abstractNumId w:val="6"/>
  </w:num>
  <w:num w:numId="45" w16cid:durableId="11565288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91995684">
    <w:abstractNumId w:val="3"/>
  </w:num>
  <w:num w:numId="47" w16cid:durableId="210464293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LockTheme/>
  <w:defaultTabStop w:val="1304"/>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E9"/>
    <w:rsid w:val="000009FA"/>
    <w:rsid w:val="00004DC5"/>
    <w:rsid w:val="0000708A"/>
    <w:rsid w:val="000111E1"/>
    <w:rsid w:val="0001586D"/>
    <w:rsid w:val="0003076A"/>
    <w:rsid w:val="000344ED"/>
    <w:rsid w:val="0003473F"/>
    <w:rsid w:val="00034778"/>
    <w:rsid w:val="0004251A"/>
    <w:rsid w:val="000458E7"/>
    <w:rsid w:val="00050710"/>
    <w:rsid w:val="000546ED"/>
    <w:rsid w:val="00056CD6"/>
    <w:rsid w:val="00061D12"/>
    <w:rsid w:val="00062D4A"/>
    <w:rsid w:val="00065CDE"/>
    <w:rsid w:val="00071499"/>
    <w:rsid w:val="000765EB"/>
    <w:rsid w:val="000827AA"/>
    <w:rsid w:val="00082A6F"/>
    <w:rsid w:val="0008514B"/>
    <w:rsid w:val="00090528"/>
    <w:rsid w:val="00097709"/>
    <w:rsid w:val="000A1247"/>
    <w:rsid w:val="000A3FF0"/>
    <w:rsid w:val="000A5EC0"/>
    <w:rsid w:val="000A67A1"/>
    <w:rsid w:val="000D01AE"/>
    <w:rsid w:val="000D0E84"/>
    <w:rsid w:val="000E0C8B"/>
    <w:rsid w:val="000E2620"/>
    <w:rsid w:val="000E59C1"/>
    <w:rsid w:val="000E6C2B"/>
    <w:rsid w:val="000F3B6F"/>
    <w:rsid w:val="000F5E4D"/>
    <w:rsid w:val="00101C33"/>
    <w:rsid w:val="0011475D"/>
    <w:rsid w:val="001164FC"/>
    <w:rsid w:val="00125B2B"/>
    <w:rsid w:val="00130DC2"/>
    <w:rsid w:val="00133BBE"/>
    <w:rsid w:val="00134B98"/>
    <w:rsid w:val="00143D23"/>
    <w:rsid w:val="0014431E"/>
    <w:rsid w:val="001468EB"/>
    <w:rsid w:val="001472B4"/>
    <w:rsid w:val="001476CD"/>
    <w:rsid w:val="00151328"/>
    <w:rsid w:val="001513F5"/>
    <w:rsid w:val="0015587D"/>
    <w:rsid w:val="001565C9"/>
    <w:rsid w:val="00157B2D"/>
    <w:rsid w:val="00160DEB"/>
    <w:rsid w:val="00162C47"/>
    <w:rsid w:val="001660DD"/>
    <w:rsid w:val="00167807"/>
    <w:rsid w:val="00171523"/>
    <w:rsid w:val="001715E3"/>
    <w:rsid w:val="001775E0"/>
    <w:rsid w:val="00182271"/>
    <w:rsid w:val="00187D7F"/>
    <w:rsid w:val="001A22EB"/>
    <w:rsid w:val="001C11C4"/>
    <w:rsid w:val="001C6467"/>
    <w:rsid w:val="001D015B"/>
    <w:rsid w:val="001D0B74"/>
    <w:rsid w:val="001D2F57"/>
    <w:rsid w:val="001D48B6"/>
    <w:rsid w:val="001D70BC"/>
    <w:rsid w:val="001D78EF"/>
    <w:rsid w:val="001E153B"/>
    <w:rsid w:val="001E55C7"/>
    <w:rsid w:val="001E6F69"/>
    <w:rsid w:val="001F2A62"/>
    <w:rsid w:val="001F4C12"/>
    <w:rsid w:val="001F600B"/>
    <w:rsid w:val="001F61AE"/>
    <w:rsid w:val="0020511A"/>
    <w:rsid w:val="002152E1"/>
    <w:rsid w:val="00220662"/>
    <w:rsid w:val="002241DE"/>
    <w:rsid w:val="0022732C"/>
    <w:rsid w:val="0023292A"/>
    <w:rsid w:val="002354F4"/>
    <w:rsid w:val="002356DC"/>
    <w:rsid w:val="002413FF"/>
    <w:rsid w:val="00242C49"/>
    <w:rsid w:val="00261E66"/>
    <w:rsid w:val="00291B17"/>
    <w:rsid w:val="00292B4C"/>
    <w:rsid w:val="00296617"/>
    <w:rsid w:val="00296DFD"/>
    <w:rsid w:val="002A3729"/>
    <w:rsid w:val="002A6313"/>
    <w:rsid w:val="002B0122"/>
    <w:rsid w:val="002B6E28"/>
    <w:rsid w:val="002C3063"/>
    <w:rsid w:val="002C3E62"/>
    <w:rsid w:val="002C5B16"/>
    <w:rsid w:val="002D2F32"/>
    <w:rsid w:val="002D5455"/>
    <w:rsid w:val="002D7C1F"/>
    <w:rsid w:val="002D7F6F"/>
    <w:rsid w:val="002E3DA9"/>
    <w:rsid w:val="002F39E8"/>
    <w:rsid w:val="002F3EF0"/>
    <w:rsid w:val="00301D51"/>
    <w:rsid w:val="003028B5"/>
    <w:rsid w:val="00306BF5"/>
    <w:rsid w:val="00313722"/>
    <w:rsid w:val="003165A6"/>
    <w:rsid w:val="00323CDC"/>
    <w:rsid w:val="00334A85"/>
    <w:rsid w:val="003373E1"/>
    <w:rsid w:val="00342E35"/>
    <w:rsid w:val="003507CE"/>
    <w:rsid w:val="00352880"/>
    <w:rsid w:val="00364B36"/>
    <w:rsid w:val="00367A50"/>
    <w:rsid w:val="00367FA4"/>
    <w:rsid w:val="003735C0"/>
    <w:rsid w:val="003820C2"/>
    <w:rsid w:val="00382B93"/>
    <w:rsid w:val="0039085C"/>
    <w:rsid w:val="00390E2C"/>
    <w:rsid w:val="003939F5"/>
    <w:rsid w:val="003B08CD"/>
    <w:rsid w:val="003B5D19"/>
    <w:rsid w:val="003B6167"/>
    <w:rsid w:val="003B7EDA"/>
    <w:rsid w:val="003C00FF"/>
    <w:rsid w:val="003D543A"/>
    <w:rsid w:val="003D5C28"/>
    <w:rsid w:val="003E1200"/>
    <w:rsid w:val="003E58F4"/>
    <w:rsid w:val="003E6597"/>
    <w:rsid w:val="003F69E3"/>
    <w:rsid w:val="003F6BCF"/>
    <w:rsid w:val="00400990"/>
    <w:rsid w:val="004160DD"/>
    <w:rsid w:val="00420244"/>
    <w:rsid w:val="004264A1"/>
    <w:rsid w:val="004302C2"/>
    <w:rsid w:val="004313A7"/>
    <w:rsid w:val="004329E6"/>
    <w:rsid w:val="004330CB"/>
    <w:rsid w:val="004415F3"/>
    <w:rsid w:val="00447CD5"/>
    <w:rsid w:val="00450676"/>
    <w:rsid w:val="00450BCF"/>
    <w:rsid w:val="00456023"/>
    <w:rsid w:val="00456E4C"/>
    <w:rsid w:val="0046322C"/>
    <w:rsid w:val="00470DC2"/>
    <w:rsid w:val="0047139E"/>
    <w:rsid w:val="0047267B"/>
    <w:rsid w:val="00475F8C"/>
    <w:rsid w:val="00480B06"/>
    <w:rsid w:val="0048145E"/>
    <w:rsid w:val="00481798"/>
    <w:rsid w:val="004900E6"/>
    <w:rsid w:val="00490D8E"/>
    <w:rsid w:val="004914D6"/>
    <w:rsid w:val="004932B3"/>
    <w:rsid w:val="004946AD"/>
    <w:rsid w:val="004A3DB9"/>
    <w:rsid w:val="004A4FEF"/>
    <w:rsid w:val="004B6D24"/>
    <w:rsid w:val="004B7E1A"/>
    <w:rsid w:val="004C70C6"/>
    <w:rsid w:val="004C75B3"/>
    <w:rsid w:val="004E3F9A"/>
    <w:rsid w:val="004E5497"/>
    <w:rsid w:val="004E76C5"/>
    <w:rsid w:val="004F1CDB"/>
    <w:rsid w:val="004F27ED"/>
    <w:rsid w:val="004F5B26"/>
    <w:rsid w:val="004F7EF0"/>
    <w:rsid w:val="0050649F"/>
    <w:rsid w:val="00522131"/>
    <w:rsid w:val="00531D3B"/>
    <w:rsid w:val="00536183"/>
    <w:rsid w:val="005429B8"/>
    <w:rsid w:val="0054364D"/>
    <w:rsid w:val="0055729A"/>
    <w:rsid w:val="00560085"/>
    <w:rsid w:val="00562DC9"/>
    <w:rsid w:val="00590E47"/>
    <w:rsid w:val="005916B3"/>
    <w:rsid w:val="00596836"/>
    <w:rsid w:val="005A1EAF"/>
    <w:rsid w:val="005C1E88"/>
    <w:rsid w:val="005C4C83"/>
    <w:rsid w:val="005D7867"/>
    <w:rsid w:val="005D7A49"/>
    <w:rsid w:val="005E198E"/>
    <w:rsid w:val="005E4957"/>
    <w:rsid w:val="005E51F1"/>
    <w:rsid w:val="005F4ED4"/>
    <w:rsid w:val="005F7A45"/>
    <w:rsid w:val="005F7D80"/>
    <w:rsid w:val="0060092F"/>
    <w:rsid w:val="006032AB"/>
    <w:rsid w:val="006066FF"/>
    <w:rsid w:val="0060733F"/>
    <w:rsid w:val="0061196E"/>
    <w:rsid w:val="00613129"/>
    <w:rsid w:val="006157E6"/>
    <w:rsid w:val="00616C6A"/>
    <w:rsid w:val="006264BB"/>
    <w:rsid w:val="00631406"/>
    <w:rsid w:val="0063179A"/>
    <w:rsid w:val="00631FD4"/>
    <w:rsid w:val="00633F7A"/>
    <w:rsid w:val="006354A6"/>
    <w:rsid w:val="00635598"/>
    <w:rsid w:val="0063799F"/>
    <w:rsid w:val="006507AF"/>
    <w:rsid w:val="00652942"/>
    <w:rsid w:val="00654547"/>
    <w:rsid w:val="006677A6"/>
    <w:rsid w:val="0067194B"/>
    <w:rsid w:val="00674400"/>
    <w:rsid w:val="00674C4B"/>
    <w:rsid w:val="006762A4"/>
    <w:rsid w:val="00686DFD"/>
    <w:rsid w:val="0069439C"/>
    <w:rsid w:val="006B1093"/>
    <w:rsid w:val="006B5819"/>
    <w:rsid w:val="006B7C7F"/>
    <w:rsid w:val="006C4CDE"/>
    <w:rsid w:val="006E21A9"/>
    <w:rsid w:val="006E2AC0"/>
    <w:rsid w:val="006E401E"/>
    <w:rsid w:val="006F04C6"/>
    <w:rsid w:val="006F0A61"/>
    <w:rsid w:val="006F6206"/>
    <w:rsid w:val="00700426"/>
    <w:rsid w:val="00702566"/>
    <w:rsid w:val="00710C23"/>
    <w:rsid w:val="0071214B"/>
    <w:rsid w:val="0072577E"/>
    <w:rsid w:val="007278FF"/>
    <w:rsid w:val="0073487B"/>
    <w:rsid w:val="0074148D"/>
    <w:rsid w:val="00745A28"/>
    <w:rsid w:val="00745DF8"/>
    <w:rsid w:val="0074643C"/>
    <w:rsid w:val="00750D22"/>
    <w:rsid w:val="00751334"/>
    <w:rsid w:val="0075505D"/>
    <w:rsid w:val="0075714F"/>
    <w:rsid w:val="00764048"/>
    <w:rsid w:val="00764BB2"/>
    <w:rsid w:val="0076728E"/>
    <w:rsid w:val="0077039E"/>
    <w:rsid w:val="00770AEA"/>
    <w:rsid w:val="007812CF"/>
    <w:rsid w:val="00786877"/>
    <w:rsid w:val="007A18BA"/>
    <w:rsid w:val="007A53A1"/>
    <w:rsid w:val="007A65B3"/>
    <w:rsid w:val="007A6D1B"/>
    <w:rsid w:val="007A7A64"/>
    <w:rsid w:val="007B1B85"/>
    <w:rsid w:val="007B28DA"/>
    <w:rsid w:val="007B2FA4"/>
    <w:rsid w:val="007B73C0"/>
    <w:rsid w:val="007C3D2D"/>
    <w:rsid w:val="007D125A"/>
    <w:rsid w:val="007E4F2E"/>
    <w:rsid w:val="007E65A6"/>
    <w:rsid w:val="007F4922"/>
    <w:rsid w:val="007F69D7"/>
    <w:rsid w:val="008020DD"/>
    <w:rsid w:val="00803202"/>
    <w:rsid w:val="0080766D"/>
    <w:rsid w:val="00811BA6"/>
    <w:rsid w:val="00812EA3"/>
    <w:rsid w:val="00821087"/>
    <w:rsid w:val="008223D5"/>
    <w:rsid w:val="00822ABE"/>
    <w:rsid w:val="0082403F"/>
    <w:rsid w:val="00835971"/>
    <w:rsid w:val="00841CD1"/>
    <w:rsid w:val="00843767"/>
    <w:rsid w:val="00844BD1"/>
    <w:rsid w:val="00844C32"/>
    <w:rsid w:val="00850D44"/>
    <w:rsid w:val="008544FE"/>
    <w:rsid w:val="00862CFA"/>
    <w:rsid w:val="00863416"/>
    <w:rsid w:val="00865953"/>
    <w:rsid w:val="00873DE0"/>
    <w:rsid w:val="00876A38"/>
    <w:rsid w:val="008851F8"/>
    <w:rsid w:val="008910FA"/>
    <w:rsid w:val="00894EE8"/>
    <w:rsid w:val="00896B42"/>
    <w:rsid w:val="008A2171"/>
    <w:rsid w:val="008A241F"/>
    <w:rsid w:val="008A3B61"/>
    <w:rsid w:val="008A67B7"/>
    <w:rsid w:val="008B2C23"/>
    <w:rsid w:val="008B4270"/>
    <w:rsid w:val="008C55CA"/>
    <w:rsid w:val="008D1EFA"/>
    <w:rsid w:val="008D3EB3"/>
    <w:rsid w:val="008D4A9C"/>
    <w:rsid w:val="008D5EC7"/>
    <w:rsid w:val="008E097E"/>
    <w:rsid w:val="008E3C36"/>
    <w:rsid w:val="008E5221"/>
    <w:rsid w:val="008F07B4"/>
    <w:rsid w:val="008F12F0"/>
    <w:rsid w:val="008F221C"/>
    <w:rsid w:val="008F576B"/>
    <w:rsid w:val="008F6048"/>
    <w:rsid w:val="008F75C7"/>
    <w:rsid w:val="008F7A17"/>
    <w:rsid w:val="0090013B"/>
    <w:rsid w:val="00901D6B"/>
    <w:rsid w:val="00902F3A"/>
    <w:rsid w:val="00906264"/>
    <w:rsid w:val="009078EC"/>
    <w:rsid w:val="00910896"/>
    <w:rsid w:val="0091216F"/>
    <w:rsid w:val="009127DA"/>
    <w:rsid w:val="00913163"/>
    <w:rsid w:val="0092536A"/>
    <w:rsid w:val="00930433"/>
    <w:rsid w:val="00930F2C"/>
    <w:rsid w:val="009325CE"/>
    <w:rsid w:val="00933F88"/>
    <w:rsid w:val="00943074"/>
    <w:rsid w:val="00943D20"/>
    <w:rsid w:val="00945324"/>
    <w:rsid w:val="00945D02"/>
    <w:rsid w:val="00951310"/>
    <w:rsid w:val="00954273"/>
    <w:rsid w:val="00957605"/>
    <w:rsid w:val="00962F44"/>
    <w:rsid w:val="009644E7"/>
    <w:rsid w:val="00970D2F"/>
    <w:rsid w:val="00972AFB"/>
    <w:rsid w:val="00972DF4"/>
    <w:rsid w:val="00973E8B"/>
    <w:rsid w:val="00991F9E"/>
    <w:rsid w:val="00995305"/>
    <w:rsid w:val="009970C9"/>
    <w:rsid w:val="0099746E"/>
    <w:rsid w:val="009978B1"/>
    <w:rsid w:val="009A0476"/>
    <w:rsid w:val="009A7263"/>
    <w:rsid w:val="009B5EFF"/>
    <w:rsid w:val="009B6784"/>
    <w:rsid w:val="009D7946"/>
    <w:rsid w:val="009E0583"/>
    <w:rsid w:val="009E66DA"/>
    <w:rsid w:val="00A0038A"/>
    <w:rsid w:val="00A00AC6"/>
    <w:rsid w:val="00A0464F"/>
    <w:rsid w:val="00A06D82"/>
    <w:rsid w:val="00A11E37"/>
    <w:rsid w:val="00A12AD4"/>
    <w:rsid w:val="00A14A62"/>
    <w:rsid w:val="00A14E3C"/>
    <w:rsid w:val="00A15C32"/>
    <w:rsid w:val="00A15FE8"/>
    <w:rsid w:val="00A16143"/>
    <w:rsid w:val="00A1720D"/>
    <w:rsid w:val="00A245CD"/>
    <w:rsid w:val="00A2669D"/>
    <w:rsid w:val="00A27D07"/>
    <w:rsid w:val="00A3326F"/>
    <w:rsid w:val="00A40FE2"/>
    <w:rsid w:val="00A44BD0"/>
    <w:rsid w:val="00A45C3E"/>
    <w:rsid w:val="00A47F8B"/>
    <w:rsid w:val="00A53613"/>
    <w:rsid w:val="00A55591"/>
    <w:rsid w:val="00A618B5"/>
    <w:rsid w:val="00A631B3"/>
    <w:rsid w:val="00A72DF0"/>
    <w:rsid w:val="00A76730"/>
    <w:rsid w:val="00A76F8F"/>
    <w:rsid w:val="00A83007"/>
    <w:rsid w:val="00A93780"/>
    <w:rsid w:val="00AA5344"/>
    <w:rsid w:val="00AA79BB"/>
    <w:rsid w:val="00AB2818"/>
    <w:rsid w:val="00AB40D4"/>
    <w:rsid w:val="00AC0587"/>
    <w:rsid w:val="00AC55C8"/>
    <w:rsid w:val="00AC76E0"/>
    <w:rsid w:val="00AD5097"/>
    <w:rsid w:val="00AD540B"/>
    <w:rsid w:val="00AE2A91"/>
    <w:rsid w:val="00AE6309"/>
    <w:rsid w:val="00AF2463"/>
    <w:rsid w:val="00AF6BFE"/>
    <w:rsid w:val="00B05C37"/>
    <w:rsid w:val="00B152D0"/>
    <w:rsid w:val="00B156B6"/>
    <w:rsid w:val="00B2182C"/>
    <w:rsid w:val="00B21D15"/>
    <w:rsid w:val="00B22157"/>
    <w:rsid w:val="00B2557C"/>
    <w:rsid w:val="00B268FD"/>
    <w:rsid w:val="00B27BDD"/>
    <w:rsid w:val="00B3200C"/>
    <w:rsid w:val="00B324E9"/>
    <w:rsid w:val="00B45E4C"/>
    <w:rsid w:val="00B46148"/>
    <w:rsid w:val="00B53136"/>
    <w:rsid w:val="00B54704"/>
    <w:rsid w:val="00B54F27"/>
    <w:rsid w:val="00B55C0F"/>
    <w:rsid w:val="00B62940"/>
    <w:rsid w:val="00B6523D"/>
    <w:rsid w:val="00B65903"/>
    <w:rsid w:val="00B67436"/>
    <w:rsid w:val="00B7301F"/>
    <w:rsid w:val="00B771DD"/>
    <w:rsid w:val="00B84C06"/>
    <w:rsid w:val="00B86B46"/>
    <w:rsid w:val="00B87D19"/>
    <w:rsid w:val="00BA13A4"/>
    <w:rsid w:val="00BA15CD"/>
    <w:rsid w:val="00BA4359"/>
    <w:rsid w:val="00BB654E"/>
    <w:rsid w:val="00BC0908"/>
    <w:rsid w:val="00BC1E00"/>
    <w:rsid w:val="00BD72DD"/>
    <w:rsid w:val="00BE5A62"/>
    <w:rsid w:val="00C009B2"/>
    <w:rsid w:val="00C041E0"/>
    <w:rsid w:val="00C107B8"/>
    <w:rsid w:val="00C11442"/>
    <w:rsid w:val="00C11C59"/>
    <w:rsid w:val="00C12CC3"/>
    <w:rsid w:val="00C130AC"/>
    <w:rsid w:val="00C1335E"/>
    <w:rsid w:val="00C15BE1"/>
    <w:rsid w:val="00C2162F"/>
    <w:rsid w:val="00C21AE6"/>
    <w:rsid w:val="00C22984"/>
    <w:rsid w:val="00C23411"/>
    <w:rsid w:val="00C25853"/>
    <w:rsid w:val="00C31351"/>
    <w:rsid w:val="00C3356F"/>
    <w:rsid w:val="00C34CF7"/>
    <w:rsid w:val="00C37125"/>
    <w:rsid w:val="00C404E3"/>
    <w:rsid w:val="00C65B8F"/>
    <w:rsid w:val="00C6750C"/>
    <w:rsid w:val="00C70E2A"/>
    <w:rsid w:val="00C75EC6"/>
    <w:rsid w:val="00C80333"/>
    <w:rsid w:val="00C81A12"/>
    <w:rsid w:val="00C81D6D"/>
    <w:rsid w:val="00C978F4"/>
    <w:rsid w:val="00CA0729"/>
    <w:rsid w:val="00CA2B39"/>
    <w:rsid w:val="00CA536C"/>
    <w:rsid w:val="00CB7A00"/>
    <w:rsid w:val="00CC1CEC"/>
    <w:rsid w:val="00CC2294"/>
    <w:rsid w:val="00CC3C29"/>
    <w:rsid w:val="00CC5187"/>
    <w:rsid w:val="00CC52EB"/>
    <w:rsid w:val="00CD1F5D"/>
    <w:rsid w:val="00CD4AF9"/>
    <w:rsid w:val="00CE0315"/>
    <w:rsid w:val="00CE55C1"/>
    <w:rsid w:val="00CF04B0"/>
    <w:rsid w:val="00D00955"/>
    <w:rsid w:val="00D016C7"/>
    <w:rsid w:val="00D04C75"/>
    <w:rsid w:val="00D050F1"/>
    <w:rsid w:val="00D13F2C"/>
    <w:rsid w:val="00D31A18"/>
    <w:rsid w:val="00D458A0"/>
    <w:rsid w:val="00D478E9"/>
    <w:rsid w:val="00D55887"/>
    <w:rsid w:val="00D55AFE"/>
    <w:rsid w:val="00D643FA"/>
    <w:rsid w:val="00D71CD4"/>
    <w:rsid w:val="00D76BD3"/>
    <w:rsid w:val="00D90AA2"/>
    <w:rsid w:val="00D916B6"/>
    <w:rsid w:val="00D9256F"/>
    <w:rsid w:val="00DA01F6"/>
    <w:rsid w:val="00DA51B2"/>
    <w:rsid w:val="00DA70A2"/>
    <w:rsid w:val="00DB55D0"/>
    <w:rsid w:val="00DC1BAC"/>
    <w:rsid w:val="00DC450E"/>
    <w:rsid w:val="00DC547C"/>
    <w:rsid w:val="00DC5B04"/>
    <w:rsid w:val="00DC5BAF"/>
    <w:rsid w:val="00DC7627"/>
    <w:rsid w:val="00DD3984"/>
    <w:rsid w:val="00DD783B"/>
    <w:rsid w:val="00DE0D91"/>
    <w:rsid w:val="00DE294E"/>
    <w:rsid w:val="00DE4D58"/>
    <w:rsid w:val="00DE6FBD"/>
    <w:rsid w:val="00DE7723"/>
    <w:rsid w:val="00DF19E2"/>
    <w:rsid w:val="00DF7F12"/>
    <w:rsid w:val="00E10684"/>
    <w:rsid w:val="00E10903"/>
    <w:rsid w:val="00E1219B"/>
    <w:rsid w:val="00E17707"/>
    <w:rsid w:val="00E24841"/>
    <w:rsid w:val="00E41842"/>
    <w:rsid w:val="00E42843"/>
    <w:rsid w:val="00E46A1B"/>
    <w:rsid w:val="00E5243C"/>
    <w:rsid w:val="00E6155E"/>
    <w:rsid w:val="00E61C28"/>
    <w:rsid w:val="00E64E8A"/>
    <w:rsid w:val="00E71467"/>
    <w:rsid w:val="00E86851"/>
    <w:rsid w:val="00E9064F"/>
    <w:rsid w:val="00E96253"/>
    <w:rsid w:val="00EA2B45"/>
    <w:rsid w:val="00EB4C93"/>
    <w:rsid w:val="00EC1B83"/>
    <w:rsid w:val="00EC6004"/>
    <w:rsid w:val="00EC6330"/>
    <w:rsid w:val="00ED2EB4"/>
    <w:rsid w:val="00EE20E8"/>
    <w:rsid w:val="00EE32C2"/>
    <w:rsid w:val="00EE46A3"/>
    <w:rsid w:val="00EF0F0F"/>
    <w:rsid w:val="00EF0FFF"/>
    <w:rsid w:val="00EF40BD"/>
    <w:rsid w:val="00EF4907"/>
    <w:rsid w:val="00F00F8A"/>
    <w:rsid w:val="00F035C0"/>
    <w:rsid w:val="00F14527"/>
    <w:rsid w:val="00F176AF"/>
    <w:rsid w:val="00F20066"/>
    <w:rsid w:val="00F226FE"/>
    <w:rsid w:val="00F25113"/>
    <w:rsid w:val="00F25302"/>
    <w:rsid w:val="00F2727C"/>
    <w:rsid w:val="00F32F71"/>
    <w:rsid w:val="00F33832"/>
    <w:rsid w:val="00F42277"/>
    <w:rsid w:val="00F45F52"/>
    <w:rsid w:val="00F61A6B"/>
    <w:rsid w:val="00F64332"/>
    <w:rsid w:val="00F643B2"/>
    <w:rsid w:val="00F657D9"/>
    <w:rsid w:val="00F718E9"/>
    <w:rsid w:val="00F71988"/>
    <w:rsid w:val="00F87166"/>
    <w:rsid w:val="00FA072E"/>
    <w:rsid w:val="00FA10CB"/>
    <w:rsid w:val="00FA33FC"/>
    <w:rsid w:val="00FA508E"/>
    <w:rsid w:val="00FA706A"/>
    <w:rsid w:val="00FB4C8F"/>
    <w:rsid w:val="00FB78E1"/>
    <w:rsid w:val="00FC0F73"/>
    <w:rsid w:val="00FC127D"/>
    <w:rsid w:val="00FC3912"/>
    <w:rsid w:val="00FD6C40"/>
    <w:rsid w:val="00FF2A34"/>
    <w:rsid w:val="00FF3654"/>
    <w:rsid w:val="00FF5C75"/>
    <w:rsid w:val="00FF7C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5783553"/>
  <w15:chartTrackingRefBased/>
  <w15:docId w15:val="{4C9BC0B4-5E53-4546-B59C-68351EE0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FC"/>
    <w:pPr>
      <w:spacing w:before="60" w:after="120" w:line="288" w:lineRule="auto"/>
    </w:pPr>
    <w:rPr>
      <w:rFonts w:ascii="Arial" w:hAnsi="Arial" w:cs="Arial"/>
      <w:sz w:val="20"/>
      <w:szCs w:val="20"/>
    </w:rPr>
  </w:style>
  <w:style w:type="paragraph" w:styleId="Rubrik1">
    <w:name w:val="heading 1"/>
    <w:basedOn w:val="Normal"/>
    <w:next w:val="Normal"/>
    <w:link w:val="Rubrik1Char"/>
    <w:uiPriority w:val="9"/>
    <w:qFormat/>
    <w:rsid w:val="002B6E28"/>
    <w:pPr>
      <w:keepNext/>
      <w:keepLines/>
      <w:numPr>
        <w:numId w:val="1"/>
      </w:numPr>
      <w:spacing w:before="240" w:after="60" w:line="240" w:lineRule="auto"/>
      <w:outlineLvl w:val="0"/>
    </w:pPr>
    <w:rPr>
      <w:rFonts w:asciiTheme="majorHAnsi" w:eastAsiaTheme="majorEastAsia" w:hAnsiTheme="majorHAnsi" w:cstheme="majorBidi"/>
      <w:bCs/>
      <w:sz w:val="36"/>
      <w:szCs w:val="36"/>
    </w:rPr>
  </w:style>
  <w:style w:type="paragraph" w:styleId="Rubrik2">
    <w:name w:val="heading 2"/>
    <w:basedOn w:val="Rubrik1"/>
    <w:next w:val="Normal"/>
    <w:link w:val="Rubrik2Char"/>
    <w:uiPriority w:val="9"/>
    <w:unhideWhenUsed/>
    <w:qFormat/>
    <w:rsid w:val="006E21A9"/>
    <w:pPr>
      <w:numPr>
        <w:ilvl w:val="1"/>
      </w:numPr>
      <w:tabs>
        <w:tab w:val="left" w:pos="709"/>
      </w:tabs>
      <w:spacing w:after="120"/>
      <w:outlineLvl w:val="1"/>
    </w:pPr>
    <w:rPr>
      <w:rFonts w:eastAsiaTheme="minorHAnsi" w:cs="Arial"/>
      <w:sz w:val="28"/>
      <w:szCs w:val="28"/>
    </w:rPr>
  </w:style>
  <w:style w:type="paragraph" w:styleId="Rubrik3">
    <w:name w:val="heading 3"/>
    <w:basedOn w:val="Normal"/>
    <w:next w:val="Normal"/>
    <w:link w:val="Rubrik3Char"/>
    <w:uiPriority w:val="9"/>
    <w:unhideWhenUsed/>
    <w:qFormat/>
    <w:rsid w:val="00C11C59"/>
    <w:pPr>
      <w:keepNext/>
      <w:keepLines/>
      <w:numPr>
        <w:ilvl w:val="2"/>
        <w:numId w:val="1"/>
      </w:numPr>
      <w:tabs>
        <w:tab w:val="left" w:pos="993"/>
      </w:tabs>
      <w:spacing w:before="240" w:line="240" w:lineRule="auto"/>
      <w:outlineLvl w:val="2"/>
    </w:pPr>
    <w:rPr>
      <w:bCs/>
      <w:sz w:val="22"/>
      <w:szCs w:val="22"/>
    </w:rPr>
  </w:style>
  <w:style w:type="paragraph" w:styleId="Rubrik4">
    <w:name w:val="heading 4"/>
    <w:basedOn w:val="Normal"/>
    <w:next w:val="Normal"/>
    <w:link w:val="Rubrik4Char"/>
    <w:uiPriority w:val="9"/>
    <w:unhideWhenUsed/>
    <w:qFormat/>
    <w:rsid w:val="001C6467"/>
    <w:pPr>
      <w:keepNext/>
      <w:keepLines/>
      <w:spacing w:before="160" w:after="0" w:line="240" w:lineRule="auto"/>
      <w:outlineLvl w:val="3"/>
    </w:pPr>
    <w:rPr>
      <w:rFonts w:cstheme="minorHAnsi"/>
      <w:bCs/>
      <w:i/>
      <w:iCs/>
      <w:sz w:val="22"/>
      <w:szCs w:val="22"/>
    </w:rPr>
  </w:style>
  <w:style w:type="paragraph" w:styleId="Rubrik5">
    <w:name w:val="heading 5"/>
    <w:basedOn w:val="Normal"/>
    <w:next w:val="Normal"/>
    <w:link w:val="Rubrik5Char"/>
    <w:uiPriority w:val="9"/>
    <w:unhideWhenUsed/>
    <w:qFormat/>
    <w:rsid w:val="002152E1"/>
    <w:pPr>
      <w:keepNext/>
      <w:keepLines/>
      <w:spacing w:after="0" w:line="240" w:lineRule="auto"/>
      <w:ind w:left="1008" w:hanging="1008"/>
      <w:outlineLvl w:val="4"/>
    </w:pPr>
    <w:rPr>
      <w:rFonts w:asciiTheme="majorHAnsi" w:eastAsiaTheme="majorEastAsia" w:hAnsiTheme="majorHAnsi" w:cstheme="majorBidi"/>
      <w:b/>
      <w:i/>
      <w:color w:val="434241" w:themeColor="text1"/>
      <w:sz w:val="22"/>
      <w:szCs w:val="24"/>
      <w:lang w:eastAsia="sv-SE"/>
    </w:rPr>
  </w:style>
  <w:style w:type="paragraph" w:styleId="Rubrik6">
    <w:name w:val="heading 6"/>
    <w:basedOn w:val="Normal"/>
    <w:next w:val="Normal"/>
    <w:link w:val="Rubrik6Char"/>
    <w:uiPriority w:val="9"/>
    <w:semiHidden/>
    <w:unhideWhenUsed/>
    <w:rsid w:val="002152E1"/>
    <w:pPr>
      <w:keepNext/>
      <w:keepLines/>
      <w:spacing w:before="40" w:after="0" w:line="260" w:lineRule="exact"/>
      <w:ind w:left="1152" w:hanging="1152"/>
      <w:outlineLvl w:val="5"/>
    </w:pPr>
    <w:rPr>
      <w:rFonts w:asciiTheme="majorHAnsi" w:eastAsiaTheme="majorEastAsia" w:hAnsiTheme="majorHAnsi" w:cstheme="majorBidi"/>
      <w:color w:val="511C11" w:themeColor="accent1" w:themeShade="7F"/>
      <w:sz w:val="22"/>
      <w:szCs w:val="24"/>
      <w14:numForm w14:val="oldStyle"/>
    </w:rPr>
  </w:style>
  <w:style w:type="paragraph" w:styleId="Rubrik7">
    <w:name w:val="heading 7"/>
    <w:basedOn w:val="Normal"/>
    <w:next w:val="Normal"/>
    <w:link w:val="Rubrik7Char"/>
    <w:uiPriority w:val="9"/>
    <w:semiHidden/>
    <w:unhideWhenUsed/>
    <w:rsid w:val="002152E1"/>
    <w:pPr>
      <w:keepNext/>
      <w:keepLines/>
      <w:spacing w:before="40" w:after="0" w:line="260" w:lineRule="exact"/>
      <w:ind w:left="1296" w:hanging="1296"/>
      <w:outlineLvl w:val="6"/>
    </w:pPr>
    <w:rPr>
      <w:rFonts w:asciiTheme="majorHAnsi" w:eastAsiaTheme="majorEastAsia" w:hAnsiTheme="majorHAnsi" w:cstheme="majorBidi"/>
      <w:i/>
      <w:iCs/>
      <w:color w:val="511C11" w:themeColor="accent1" w:themeShade="7F"/>
      <w:sz w:val="22"/>
      <w:szCs w:val="24"/>
      <w14:numForm w14:val="oldStyle"/>
    </w:rPr>
  </w:style>
  <w:style w:type="paragraph" w:styleId="Rubrik8">
    <w:name w:val="heading 8"/>
    <w:basedOn w:val="Normal"/>
    <w:next w:val="Normal"/>
    <w:link w:val="Rubrik8Char"/>
    <w:uiPriority w:val="9"/>
    <w:semiHidden/>
    <w:unhideWhenUsed/>
    <w:qFormat/>
    <w:rsid w:val="002152E1"/>
    <w:pPr>
      <w:keepNext/>
      <w:keepLines/>
      <w:spacing w:before="40" w:after="0" w:line="260" w:lineRule="exact"/>
      <w:ind w:left="1440" w:hanging="1440"/>
      <w:outlineLvl w:val="7"/>
    </w:pPr>
    <w:rPr>
      <w:rFonts w:asciiTheme="majorHAnsi" w:eastAsiaTheme="majorEastAsia" w:hAnsiTheme="majorHAnsi" w:cstheme="majorBidi"/>
      <w:color w:val="605E5D" w:themeColor="text1" w:themeTint="D8"/>
      <w:sz w:val="21"/>
      <w:szCs w:val="21"/>
      <w14:numForm w14:val="oldStyle"/>
    </w:rPr>
  </w:style>
  <w:style w:type="paragraph" w:styleId="Rubrik9">
    <w:name w:val="heading 9"/>
    <w:basedOn w:val="Normal"/>
    <w:next w:val="Normal"/>
    <w:link w:val="Rubrik9Char"/>
    <w:uiPriority w:val="9"/>
    <w:semiHidden/>
    <w:unhideWhenUsed/>
    <w:qFormat/>
    <w:rsid w:val="002152E1"/>
    <w:pPr>
      <w:keepNext/>
      <w:keepLines/>
      <w:spacing w:before="40" w:line="260" w:lineRule="exact"/>
      <w:ind w:left="1584" w:hanging="1584"/>
      <w:outlineLvl w:val="8"/>
    </w:pPr>
    <w:rPr>
      <w:rFonts w:asciiTheme="majorHAnsi" w:eastAsiaTheme="majorEastAsia" w:hAnsiTheme="majorHAnsi" w:cstheme="majorBidi"/>
      <w:i/>
      <w:iCs/>
      <w:color w:val="605E5D"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6E28"/>
    <w:rPr>
      <w:rFonts w:asciiTheme="majorHAnsi" w:eastAsiaTheme="majorEastAsia" w:hAnsiTheme="majorHAnsi" w:cstheme="majorBidi"/>
      <w:bCs/>
      <w:sz w:val="36"/>
      <w:szCs w:val="36"/>
    </w:rPr>
  </w:style>
  <w:style w:type="paragraph" w:styleId="Rubrik">
    <w:name w:val="Title"/>
    <w:basedOn w:val="Rubrik1"/>
    <w:next w:val="Normal"/>
    <w:link w:val="RubrikChar"/>
    <w:uiPriority w:val="10"/>
    <w:qFormat/>
    <w:rsid w:val="00F657D9"/>
    <w:pPr>
      <w:numPr>
        <w:numId w:val="0"/>
      </w:numPr>
    </w:pPr>
  </w:style>
  <w:style w:type="character" w:customStyle="1" w:styleId="RubrikChar">
    <w:name w:val="Rubrik Char"/>
    <w:basedOn w:val="Standardstycketeckensnitt"/>
    <w:link w:val="Rubrik"/>
    <w:uiPriority w:val="10"/>
    <w:rsid w:val="00F657D9"/>
    <w:rPr>
      <w:rFonts w:asciiTheme="majorHAnsi" w:eastAsiaTheme="majorEastAsia" w:hAnsiTheme="majorHAnsi" w:cstheme="majorBidi"/>
      <w:bCs/>
      <w:sz w:val="36"/>
      <w:szCs w:val="36"/>
    </w:rPr>
  </w:style>
  <w:style w:type="character" w:customStyle="1" w:styleId="Rubrik2Char">
    <w:name w:val="Rubrik 2 Char"/>
    <w:basedOn w:val="Standardstycketeckensnitt"/>
    <w:link w:val="Rubrik2"/>
    <w:uiPriority w:val="9"/>
    <w:rsid w:val="006E21A9"/>
    <w:rPr>
      <w:rFonts w:asciiTheme="majorHAnsi" w:hAnsiTheme="majorHAnsi" w:cs="Arial"/>
      <w:bCs/>
      <w:sz w:val="28"/>
      <w:szCs w:val="28"/>
    </w:rPr>
  </w:style>
  <w:style w:type="paragraph" w:styleId="Ingetavstnd">
    <w:name w:val="No Spacing"/>
    <w:link w:val="IngetavstndChar"/>
    <w:uiPriority w:val="1"/>
    <w:qFormat/>
    <w:rsid w:val="000E6C2B"/>
    <w:pPr>
      <w:spacing w:after="0" w:line="240" w:lineRule="auto"/>
    </w:pPr>
  </w:style>
  <w:style w:type="character" w:customStyle="1" w:styleId="Rubrik3Char">
    <w:name w:val="Rubrik 3 Char"/>
    <w:basedOn w:val="Standardstycketeckensnitt"/>
    <w:link w:val="Rubrik3"/>
    <w:uiPriority w:val="9"/>
    <w:rsid w:val="00C11C59"/>
    <w:rPr>
      <w:rFonts w:ascii="Arial" w:hAnsi="Arial" w:cs="Arial"/>
      <w:bCs/>
    </w:rPr>
  </w:style>
  <w:style w:type="character" w:customStyle="1" w:styleId="Rubrik4Char">
    <w:name w:val="Rubrik 4 Char"/>
    <w:basedOn w:val="Standardstycketeckensnitt"/>
    <w:link w:val="Rubrik4"/>
    <w:uiPriority w:val="9"/>
    <w:rsid w:val="001C6467"/>
    <w:rPr>
      <w:rFonts w:ascii="Arial" w:hAnsi="Arial" w:cstheme="minorHAnsi"/>
      <w:bCs/>
      <w:i/>
      <w:iCs/>
    </w:rPr>
  </w:style>
  <w:style w:type="paragraph" w:styleId="Underrubrik">
    <w:name w:val="Subtitle"/>
    <w:basedOn w:val="Normal"/>
    <w:next w:val="Normal"/>
    <w:link w:val="UnderrubrikChar"/>
    <w:uiPriority w:val="11"/>
    <w:qFormat/>
    <w:rsid w:val="00A15C32"/>
    <w:pPr>
      <w:numPr>
        <w:ilvl w:val="1"/>
      </w:numPr>
    </w:pPr>
    <w:rPr>
      <w:rFonts w:eastAsiaTheme="minorEastAsia"/>
      <w:b/>
      <w:color w:val="868482" w:themeColor="text1" w:themeTint="A5"/>
      <w:spacing w:val="15"/>
    </w:rPr>
  </w:style>
  <w:style w:type="character" w:customStyle="1" w:styleId="UnderrubrikChar">
    <w:name w:val="Underrubrik Char"/>
    <w:basedOn w:val="Standardstycketeckensnitt"/>
    <w:link w:val="Underrubrik"/>
    <w:uiPriority w:val="11"/>
    <w:rsid w:val="00A15C32"/>
    <w:rPr>
      <w:rFonts w:eastAsiaTheme="minorEastAsia"/>
      <w:b/>
      <w:color w:val="868482" w:themeColor="text1" w:themeTint="A5"/>
      <w:spacing w:val="15"/>
    </w:rPr>
  </w:style>
  <w:style w:type="paragraph" w:styleId="Innehllsfrteckningsrubrik">
    <w:name w:val="TOC Heading"/>
    <w:basedOn w:val="Rubrik1"/>
    <w:next w:val="Normal"/>
    <w:uiPriority w:val="39"/>
    <w:unhideWhenUsed/>
    <w:qFormat/>
    <w:rsid w:val="00A45C3E"/>
    <w:pPr>
      <w:spacing w:line="259" w:lineRule="auto"/>
      <w:outlineLvl w:val="9"/>
    </w:pPr>
    <w:rPr>
      <w:b/>
      <w:color w:val="7B2A1A" w:themeColor="accent1" w:themeShade="BF"/>
      <w:sz w:val="32"/>
      <w:szCs w:val="32"/>
      <w:lang w:eastAsia="sv-SE"/>
    </w:rPr>
  </w:style>
  <w:style w:type="paragraph" w:styleId="Innehll2">
    <w:name w:val="toc 2"/>
    <w:basedOn w:val="Normal"/>
    <w:next w:val="Normal"/>
    <w:autoRedefine/>
    <w:uiPriority w:val="39"/>
    <w:unhideWhenUsed/>
    <w:rsid w:val="00A45C3E"/>
    <w:pPr>
      <w:spacing w:after="100"/>
      <w:ind w:left="220"/>
    </w:pPr>
  </w:style>
  <w:style w:type="paragraph" w:styleId="Innehll3">
    <w:name w:val="toc 3"/>
    <w:basedOn w:val="Normal"/>
    <w:next w:val="Normal"/>
    <w:autoRedefine/>
    <w:uiPriority w:val="39"/>
    <w:unhideWhenUsed/>
    <w:rsid w:val="00A45C3E"/>
    <w:pPr>
      <w:spacing w:after="100"/>
      <w:ind w:left="440"/>
    </w:pPr>
  </w:style>
  <w:style w:type="character" w:styleId="Hyperlnk">
    <w:name w:val="Hyperlink"/>
    <w:basedOn w:val="Standardstycketeckensnitt"/>
    <w:uiPriority w:val="99"/>
    <w:unhideWhenUsed/>
    <w:rsid w:val="00A45C3E"/>
    <w:rPr>
      <w:color w:val="0080AF" w:themeColor="hyperlink"/>
      <w:u w:val="single"/>
    </w:rPr>
  </w:style>
  <w:style w:type="paragraph" w:styleId="Sidhuvud">
    <w:name w:val="header"/>
    <w:basedOn w:val="Normal"/>
    <w:link w:val="SidhuvudChar"/>
    <w:unhideWhenUsed/>
    <w:rsid w:val="009B6784"/>
    <w:pPr>
      <w:tabs>
        <w:tab w:val="center" w:pos="4536"/>
        <w:tab w:val="right" w:pos="9072"/>
      </w:tabs>
      <w:spacing w:after="0" w:line="240" w:lineRule="auto"/>
    </w:pPr>
  </w:style>
  <w:style w:type="character" w:customStyle="1" w:styleId="SidhuvudChar">
    <w:name w:val="Sidhuvud Char"/>
    <w:basedOn w:val="Standardstycketeckensnitt"/>
    <w:link w:val="Sidhuvud"/>
    <w:rsid w:val="009B6784"/>
    <w:rPr>
      <w:sz w:val="20"/>
      <w:szCs w:val="20"/>
    </w:rPr>
  </w:style>
  <w:style w:type="paragraph" w:styleId="Sidfot">
    <w:name w:val="footer"/>
    <w:basedOn w:val="Normal"/>
    <w:link w:val="SidfotChar"/>
    <w:uiPriority w:val="99"/>
    <w:unhideWhenUsed/>
    <w:rsid w:val="009B678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6784"/>
    <w:rPr>
      <w:sz w:val="20"/>
      <w:szCs w:val="20"/>
    </w:rPr>
  </w:style>
  <w:style w:type="paragraph" w:styleId="Fotnotstext">
    <w:name w:val="footnote text"/>
    <w:basedOn w:val="Normal"/>
    <w:link w:val="FotnotstextChar"/>
    <w:uiPriority w:val="99"/>
    <w:unhideWhenUsed/>
    <w:rsid w:val="00770AEA"/>
    <w:pPr>
      <w:spacing w:after="0" w:line="240" w:lineRule="auto"/>
    </w:pPr>
    <w:rPr>
      <w:sz w:val="16"/>
      <w:szCs w:val="16"/>
    </w:rPr>
  </w:style>
  <w:style w:type="character" w:customStyle="1" w:styleId="FotnotstextChar">
    <w:name w:val="Fotnotstext Char"/>
    <w:basedOn w:val="Standardstycketeckensnitt"/>
    <w:link w:val="Fotnotstext"/>
    <w:uiPriority w:val="99"/>
    <w:rsid w:val="00770AEA"/>
    <w:rPr>
      <w:rFonts w:ascii="Arial" w:hAnsi="Arial" w:cs="Arial"/>
      <w:sz w:val="16"/>
      <w:szCs w:val="16"/>
    </w:rPr>
  </w:style>
  <w:style w:type="character" w:styleId="Fotnotsreferens">
    <w:name w:val="footnote reference"/>
    <w:basedOn w:val="Standardstycketeckensnitt"/>
    <w:uiPriority w:val="99"/>
    <w:unhideWhenUsed/>
    <w:rsid w:val="00E9064F"/>
    <w:rPr>
      <w:vertAlign w:val="superscript"/>
    </w:rPr>
  </w:style>
  <w:style w:type="character" w:styleId="Kommentarsreferens">
    <w:name w:val="annotation reference"/>
    <w:basedOn w:val="Standardstycketeckensnitt"/>
    <w:uiPriority w:val="99"/>
    <w:semiHidden/>
    <w:unhideWhenUsed/>
    <w:rsid w:val="004E3F9A"/>
    <w:rPr>
      <w:sz w:val="16"/>
      <w:szCs w:val="16"/>
    </w:rPr>
  </w:style>
  <w:style w:type="paragraph" w:styleId="Kommentarer">
    <w:name w:val="annotation text"/>
    <w:basedOn w:val="Normal"/>
    <w:link w:val="KommentarerChar"/>
    <w:uiPriority w:val="99"/>
    <w:unhideWhenUsed/>
    <w:rsid w:val="004E3F9A"/>
    <w:pPr>
      <w:spacing w:line="240" w:lineRule="auto"/>
    </w:pPr>
  </w:style>
  <w:style w:type="character" w:customStyle="1" w:styleId="KommentarerChar">
    <w:name w:val="Kommentarer Char"/>
    <w:basedOn w:val="Standardstycketeckensnitt"/>
    <w:link w:val="Kommentarer"/>
    <w:uiPriority w:val="99"/>
    <w:rsid w:val="004E3F9A"/>
    <w:rPr>
      <w:sz w:val="20"/>
      <w:szCs w:val="20"/>
    </w:rPr>
  </w:style>
  <w:style w:type="paragraph" w:styleId="Kommentarsmne">
    <w:name w:val="annotation subject"/>
    <w:basedOn w:val="Kommentarer"/>
    <w:next w:val="Kommentarer"/>
    <w:link w:val="KommentarsmneChar"/>
    <w:uiPriority w:val="99"/>
    <w:semiHidden/>
    <w:unhideWhenUsed/>
    <w:rsid w:val="004E3F9A"/>
    <w:rPr>
      <w:b/>
      <w:bCs/>
    </w:rPr>
  </w:style>
  <w:style w:type="character" w:customStyle="1" w:styleId="KommentarsmneChar">
    <w:name w:val="Kommentarsämne Char"/>
    <w:basedOn w:val="KommentarerChar"/>
    <w:link w:val="Kommentarsmne"/>
    <w:uiPriority w:val="99"/>
    <w:semiHidden/>
    <w:rsid w:val="004E3F9A"/>
    <w:rPr>
      <w:b/>
      <w:bCs/>
      <w:sz w:val="20"/>
      <w:szCs w:val="20"/>
    </w:rPr>
  </w:style>
  <w:style w:type="paragraph" w:styleId="Liststycke">
    <w:name w:val="List Paragraph"/>
    <w:basedOn w:val="Normal"/>
    <w:uiPriority w:val="34"/>
    <w:qFormat/>
    <w:rsid w:val="005429B8"/>
    <w:pPr>
      <w:ind w:left="720"/>
      <w:contextualSpacing/>
    </w:pPr>
  </w:style>
  <w:style w:type="paragraph" w:styleId="Brdtext">
    <w:name w:val="Body Text"/>
    <w:basedOn w:val="Normal"/>
    <w:link w:val="BrdtextChar"/>
    <w:qFormat/>
    <w:rsid w:val="00E86851"/>
    <w:pPr>
      <w:spacing w:line="276" w:lineRule="auto"/>
    </w:pPr>
    <w:rPr>
      <w:rFonts w:ascii="Garamond" w:eastAsia="Times New Roman" w:hAnsi="Garamond" w:cs="Times New Roman"/>
      <w:sz w:val="24"/>
      <w:lang w:eastAsia="sv-SE"/>
    </w:rPr>
  </w:style>
  <w:style w:type="character" w:customStyle="1" w:styleId="BrdtextChar">
    <w:name w:val="Brödtext Char"/>
    <w:basedOn w:val="Standardstycketeckensnitt"/>
    <w:link w:val="Brdtext"/>
    <w:rsid w:val="00E86851"/>
    <w:rPr>
      <w:rFonts w:ascii="Garamond" w:eastAsia="Times New Roman" w:hAnsi="Garamond" w:cs="Times New Roman"/>
      <w:sz w:val="24"/>
      <w:szCs w:val="20"/>
      <w:lang w:eastAsia="sv-SE"/>
    </w:rPr>
  </w:style>
  <w:style w:type="character" w:styleId="Platshllartext">
    <w:name w:val="Placeholder Text"/>
    <w:basedOn w:val="Standardstycketeckensnitt"/>
    <w:uiPriority w:val="99"/>
    <w:semiHidden/>
    <w:rsid w:val="0050649F"/>
    <w:rPr>
      <w:color w:val="808080"/>
    </w:rPr>
  </w:style>
  <w:style w:type="character" w:customStyle="1" w:styleId="Rubrik5Char">
    <w:name w:val="Rubrik 5 Char"/>
    <w:basedOn w:val="Standardstycketeckensnitt"/>
    <w:link w:val="Rubrik5"/>
    <w:uiPriority w:val="9"/>
    <w:rsid w:val="002152E1"/>
    <w:rPr>
      <w:rFonts w:asciiTheme="majorHAnsi" w:eastAsiaTheme="majorEastAsia" w:hAnsiTheme="majorHAnsi" w:cstheme="majorBidi"/>
      <w:b/>
      <w:i/>
      <w:color w:val="434241" w:themeColor="text1"/>
      <w:szCs w:val="24"/>
      <w:lang w:eastAsia="sv-SE"/>
    </w:rPr>
  </w:style>
  <w:style w:type="character" w:customStyle="1" w:styleId="Rubrik6Char">
    <w:name w:val="Rubrik 6 Char"/>
    <w:basedOn w:val="Standardstycketeckensnitt"/>
    <w:link w:val="Rubrik6"/>
    <w:uiPriority w:val="9"/>
    <w:semiHidden/>
    <w:rsid w:val="002152E1"/>
    <w:rPr>
      <w:rFonts w:asciiTheme="majorHAnsi" w:eastAsiaTheme="majorEastAsia" w:hAnsiTheme="majorHAnsi" w:cstheme="majorBidi"/>
      <w:color w:val="511C11" w:themeColor="accent1" w:themeShade="7F"/>
      <w:szCs w:val="24"/>
      <w14:numForm w14:val="oldStyle"/>
    </w:rPr>
  </w:style>
  <w:style w:type="character" w:customStyle="1" w:styleId="Rubrik7Char">
    <w:name w:val="Rubrik 7 Char"/>
    <w:basedOn w:val="Standardstycketeckensnitt"/>
    <w:link w:val="Rubrik7"/>
    <w:uiPriority w:val="9"/>
    <w:semiHidden/>
    <w:rsid w:val="002152E1"/>
    <w:rPr>
      <w:rFonts w:asciiTheme="majorHAnsi" w:eastAsiaTheme="majorEastAsia" w:hAnsiTheme="majorHAnsi" w:cstheme="majorBidi"/>
      <w:i/>
      <w:iCs/>
      <w:color w:val="511C11" w:themeColor="accent1" w:themeShade="7F"/>
      <w:szCs w:val="24"/>
      <w14:numForm w14:val="oldStyle"/>
    </w:rPr>
  </w:style>
  <w:style w:type="character" w:customStyle="1" w:styleId="Rubrik8Char">
    <w:name w:val="Rubrik 8 Char"/>
    <w:basedOn w:val="Standardstycketeckensnitt"/>
    <w:link w:val="Rubrik8"/>
    <w:uiPriority w:val="9"/>
    <w:semiHidden/>
    <w:rsid w:val="002152E1"/>
    <w:rPr>
      <w:rFonts w:asciiTheme="majorHAnsi" w:eastAsiaTheme="majorEastAsia" w:hAnsiTheme="majorHAnsi" w:cstheme="majorBidi"/>
      <w:color w:val="605E5D" w:themeColor="text1" w:themeTint="D8"/>
      <w:sz w:val="21"/>
      <w:szCs w:val="21"/>
      <w14:numForm w14:val="oldStyle"/>
    </w:rPr>
  </w:style>
  <w:style w:type="character" w:customStyle="1" w:styleId="Rubrik9Char">
    <w:name w:val="Rubrik 9 Char"/>
    <w:basedOn w:val="Standardstycketeckensnitt"/>
    <w:link w:val="Rubrik9"/>
    <w:uiPriority w:val="9"/>
    <w:semiHidden/>
    <w:rsid w:val="002152E1"/>
    <w:rPr>
      <w:rFonts w:asciiTheme="majorHAnsi" w:eastAsiaTheme="majorEastAsia" w:hAnsiTheme="majorHAnsi" w:cstheme="majorBidi"/>
      <w:i/>
      <w:iCs/>
      <w:color w:val="605E5D" w:themeColor="text1" w:themeTint="D8"/>
      <w:sz w:val="21"/>
      <w:szCs w:val="21"/>
    </w:rPr>
  </w:style>
  <w:style w:type="paragraph" w:customStyle="1" w:styleId="Beslutsdatumfrsttsblad">
    <w:name w:val="Beslutsdatum försättsblad"/>
    <w:basedOn w:val="Ingetavstnd"/>
    <w:qFormat/>
    <w:rsid w:val="002152E1"/>
    <w:rPr>
      <w:rFonts w:eastAsiaTheme="minorEastAsia"/>
      <w:color w:val="434241" w:themeColor="text1"/>
      <w:sz w:val="24"/>
      <w:szCs w:val="20"/>
      <w:lang w:val="en-US" w:eastAsia="zh-CN"/>
    </w:rPr>
  </w:style>
  <w:style w:type="table" w:styleId="Tabellrutnt">
    <w:name w:val="Table Grid"/>
    <w:basedOn w:val="Normaltabell"/>
    <w:rsid w:val="0030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4dekorfrg1">
    <w:name w:val="Grid Table 4 Accent 1"/>
    <w:basedOn w:val="Normaltabell"/>
    <w:uiPriority w:val="49"/>
    <w:rsid w:val="00301D51"/>
    <w:pPr>
      <w:spacing w:after="0" w:line="240" w:lineRule="auto"/>
    </w:pPr>
    <w:tblPr>
      <w:tblStyleRowBandSize w:val="1"/>
      <w:tblStyleColBandSize w:val="1"/>
      <w:tblBorders>
        <w:top w:val="single" w:sz="4" w:space="0" w:color="DE7965" w:themeColor="accent1" w:themeTint="99"/>
        <w:left w:val="single" w:sz="4" w:space="0" w:color="DE7965" w:themeColor="accent1" w:themeTint="99"/>
        <w:bottom w:val="single" w:sz="4" w:space="0" w:color="DE7965" w:themeColor="accent1" w:themeTint="99"/>
        <w:right w:val="single" w:sz="4" w:space="0" w:color="DE7965" w:themeColor="accent1" w:themeTint="99"/>
        <w:insideH w:val="single" w:sz="4" w:space="0" w:color="DE7965" w:themeColor="accent1" w:themeTint="99"/>
        <w:insideV w:val="single" w:sz="4" w:space="0" w:color="DE7965" w:themeColor="accent1" w:themeTint="99"/>
      </w:tblBorders>
    </w:tblPr>
    <w:tblStylePr w:type="firstRow">
      <w:rPr>
        <w:b/>
        <w:bCs/>
        <w:color w:val="FFFFFF" w:themeColor="background1"/>
      </w:rPr>
      <w:tblPr/>
      <w:tcPr>
        <w:tcBorders>
          <w:top w:val="single" w:sz="4" w:space="0" w:color="A53923" w:themeColor="accent1"/>
          <w:left w:val="single" w:sz="4" w:space="0" w:color="A53923" w:themeColor="accent1"/>
          <w:bottom w:val="single" w:sz="4" w:space="0" w:color="A53923" w:themeColor="accent1"/>
          <w:right w:val="single" w:sz="4" w:space="0" w:color="A53923" w:themeColor="accent1"/>
          <w:insideH w:val="nil"/>
          <w:insideV w:val="nil"/>
        </w:tcBorders>
        <w:shd w:val="clear" w:color="auto" w:fill="A53923" w:themeFill="accent1"/>
      </w:tcPr>
    </w:tblStylePr>
    <w:tblStylePr w:type="lastRow">
      <w:rPr>
        <w:b/>
        <w:bCs/>
      </w:rPr>
      <w:tblPr/>
      <w:tcPr>
        <w:tcBorders>
          <w:top w:val="double" w:sz="4" w:space="0" w:color="A53923" w:themeColor="accent1"/>
        </w:tcBorders>
      </w:tcPr>
    </w:tblStylePr>
    <w:tblStylePr w:type="firstCol">
      <w:rPr>
        <w:b/>
        <w:bCs/>
      </w:rPr>
    </w:tblStylePr>
    <w:tblStylePr w:type="lastCol">
      <w:rPr>
        <w:b/>
        <w:bCs/>
      </w:rPr>
    </w:tblStylePr>
    <w:tblStylePr w:type="band1Vert">
      <w:tblPr/>
      <w:tcPr>
        <w:shd w:val="clear" w:color="auto" w:fill="F4D2CB" w:themeFill="accent1" w:themeFillTint="33"/>
      </w:tcPr>
    </w:tblStylePr>
    <w:tblStylePr w:type="band1Horz">
      <w:tblPr/>
      <w:tcPr>
        <w:shd w:val="clear" w:color="auto" w:fill="F4D2CB" w:themeFill="accent1" w:themeFillTint="33"/>
      </w:tcPr>
    </w:tblStylePr>
  </w:style>
  <w:style w:type="character" w:styleId="Olstomnmnande">
    <w:name w:val="Unresolved Mention"/>
    <w:basedOn w:val="Standardstycketeckensnitt"/>
    <w:uiPriority w:val="99"/>
    <w:semiHidden/>
    <w:unhideWhenUsed/>
    <w:rsid w:val="00EE32C2"/>
    <w:rPr>
      <w:color w:val="605E5C"/>
      <w:shd w:val="clear" w:color="auto" w:fill="E1DFDD"/>
    </w:rPr>
  </w:style>
  <w:style w:type="paragraph" w:customStyle="1" w:styleId="Normal1">
    <w:name w:val="Normal1"/>
    <w:basedOn w:val="Normal"/>
    <w:rsid w:val="001715E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71CD4"/>
    <w:rPr>
      <w:b/>
      <w:bCs/>
    </w:rPr>
  </w:style>
  <w:style w:type="character" w:customStyle="1" w:styleId="IngetavstndChar">
    <w:name w:val="Inget avstånd Char"/>
    <w:basedOn w:val="Standardstycketeckensnitt"/>
    <w:link w:val="Ingetavstnd"/>
    <w:uiPriority w:val="1"/>
    <w:rsid w:val="00AC76E0"/>
  </w:style>
  <w:style w:type="table" w:styleId="Rutntstabell4dekorfrg2">
    <w:name w:val="Grid Table 4 Accent 2"/>
    <w:basedOn w:val="Normaltabell"/>
    <w:uiPriority w:val="49"/>
    <w:rsid w:val="00AC76E0"/>
    <w:pPr>
      <w:spacing w:after="0" w:line="240" w:lineRule="auto"/>
    </w:pPr>
    <w:rPr>
      <w:sz w:val="24"/>
      <w:szCs w:val="24"/>
    </w:rPr>
    <w:tblPr>
      <w:tblStyleRowBandSize w:val="1"/>
      <w:tblStyleColBandSize w:val="1"/>
      <w:tblBorders>
        <w:top w:val="single" w:sz="4" w:space="0" w:color="8AB895" w:themeColor="accent2" w:themeTint="99"/>
        <w:left w:val="single" w:sz="4" w:space="0" w:color="8AB895" w:themeColor="accent2" w:themeTint="99"/>
        <w:bottom w:val="single" w:sz="4" w:space="0" w:color="8AB895" w:themeColor="accent2" w:themeTint="99"/>
        <w:right w:val="single" w:sz="4" w:space="0" w:color="8AB895" w:themeColor="accent2" w:themeTint="99"/>
        <w:insideH w:val="single" w:sz="4" w:space="0" w:color="8AB895" w:themeColor="accent2" w:themeTint="99"/>
        <w:insideV w:val="single" w:sz="4" w:space="0" w:color="8AB895" w:themeColor="accent2" w:themeTint="99"/>
      </w:tblBorders>
    </w:tblPr>
    <w:tblStylePr w:type="firstRow">
      <w:rPr>
        <w:b/>
        <w:bCs/>
        <w:color w:val="FFFFFF" w:themeColor="background1"/>
      </w:rPr>
      <w:tblPr/>
      <w:tcPr>
        <w:tcBorders>
          <w:top w:val="single" w:sz="4" w:space="0" w:color="4B7C57" w:themeColor="accent2"/>
          <w:left w:val="single" w:sz="4" w:space="0" w:color="4B7C57" w:themeColor="accent2"/>
          <w:bottom w:val="single" w:sz="4" w:space="0" w:color="4B7C57" w:themeColor="accent2"/>
          <w:right w:val="single" w:sz="4" w:space="0" w:color="4B7C57" w:themeColor="accent2"/>
          <w:insideH w:val="nil"/>
          <w:insideV w:val="nil"/>
        </w:tcBorders>
        <w:shd w:val="clear" w:color="auto" w:fill="4B7C57" w:themeFill="accent2"/>
      </w:tcPr>
    </w:tblStylePr>
    <w:tblStylePr w:type="lastRow">
      <w:rPr>
        <w:b/>
        <w:bCs/>
      </w:rPr>
      <w:tblPr/>
      <w:tcPr>
        <w:tcBorders>
          <w:top w:val="double" w:sz="4" w:space="0" w:color="4B7C57" w:themeColor="accent2"/>
        </w:tcBorders>
      </w:tcPr>
    </w:tblStylePr>
    <w:tblStylePr w:type="firstCol">
      <w:rPr>
        <w:b/>
        <w:bCs/>
      </w:rPr>
    </w:tblStylePr>
    <w:tblStylePr w:type="lastCol">
      <w:rPr>
        <w:b/>
        <w:bCs/>
      </w:rPr>
    </w:tblStylePr>
    <w:tblStylePr w:type="band1Vert">
      <w:tblPr/>
      <w:tcPr>
        <w:shd w:val="clear" w:color="auto" w:fill="D8E7DB" w:themeFill="accent2" w:themeFillTint="33"/>
      </w:tcPr>
    </w:tblStylePr>
    <w:tblStylePr w:type="band1Horz">
      <w:tblPr/>
      <w:tcPr>
        <w:shd w:val="clear" w:color="auto" w:fill="D8E7DB" w:themeFill="accent2" w:themeFillTint="33"/>
      </w:tcPr>
    </w:tblStylePr>
  </w:style>
  <w:style w:type="table" w:styleId="Tabellrutntljust">
    <w:name w:val="Grid Table Light"/>
    <w:basedOn w:val="Normaltabell"/>
    <w:uiPriority w:val="40"/>
    <w:rsid w:val="00AC76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troduction">
    <w:name w:val="introduction"/>
    <w:basedOn w:val="Normal"/>
    <w:rsid w:val="00AC76E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AC76E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AC76E0"/>
    <w:pPr>
      <w:autoSpaceDE w:val="0"/>
      <w:autoSpaceDN w:val="0"/>
      <w:adjustRightInd w:val="0"/>
      <w:spacing w:after="0" w:line="240" w:lineRule="auto"/>
    </w:pPr>
    <w:rPr>
      <w:rFonts w:ascii="Calibri" w:hAnsi="Calibri" w:cs="Calibri"/>
      <w:color w:val="000000"/>
      <w:sz w:val="24"/>
      <w:szCs w:val="24"/>
    </w:rPr>
  </w:style>
  <w:style w:type="paragraph" w:styleId="Innehll1">
    <w:name w:val="toc 1"/>
    <w:basedOn w:val="Normal"/>
    <w:next w:val="Normal"/>
    <w:autoRedefine/>
    <w:uiPriority w:val="39"/>
    <w:unhideWhenUsed/>
    <w:rsid w:val="00AC76E0"/>
    <w:pPr>
      <w:spacing w:after="100"/>
    </w:pPr>
  </w:style>
  <w:style w:type="paragraph" w:styleId="Innehll4">
    <w:name w:val="toc 4"/>
    <w:basedOn w:val="Normal"/>
    <w:next w:val="Normal"/>
    <w:autoRedefine/>
    <w:uiPriority w:val="39"/>
    <w:unhideWhenUsed/>
    <w:rsid w:val="00AC76E0"/>
    <w:pPr>
      <w:spacing w:before="0" w:after="100" w:line="259" w:lineRule="auto"/>
      <w:ind w:left="660"/>
    </w:pPr>
    <w:rPr>
      <w:rFonts w:asciiTheme="minorHAnsi" w:eastAsiaTheme="minorEastAsia" w:hAnsiTheme="minorHAnsi" w:cstheme="minorBidi"/>
      <w:sz w:val="22"/>
      <w:szCs w:val="22"/>
      <w:lang w:eastAsia="sv-SE"/>
    </w:rPr>
  </w:style>
  <w:style w:type="paragraph" w:styleId="Innehll5">
    <w:name w:val="toc 5"/>
    <w:basedOn w:val="Normal"/>
    <w:next w:val="Normal"/>
    <w:autoRedefine/>
    <w:uiPriority w:val="39"/>
    <w:unhideWhenUsed/>
    <w:rsid w:val="00AC76E0"/>
    <w:pPr>
      <w:spacing w:before="0" w:after="100" w:line="259" w:lineRule="auto"/>
      <w:ind w:left="880"/>
    </w:pPr>
    <w:rPr>
      <w:rFonts w:asciiTheme="minorHAnsi" w:eastAsiaTheme="minorEastAsia" w:hAnsiTheme="minorHAnsi" w:cstheme="minorBidi"/>
      <w:sz w:val="22"/>
      <w:szCs w:val="22"/>
      <w:lang w:eastAsia="sv-SE"/>
    </w:rPr>
  </w:style>
  <w:style w:type="paragraph" w:styleId="Innehll6">
    <w:name w:val="toc 6"/>
    <w:basedOn w:val="Normal"/>
    <w:next w:val="Normal"/>
    <w:autoRedefine/>
    <w:uiPriority w:val="39"/>
    <w:unhideWhenUsed/>
    <w:rsid w:val="00AC76E0"/>
    <w:pPr>
      <w:spacing w:before="0" w:after="100" w:line="259" w:lineRule="auto"/>
      <w:ind w:left="1100"/>
    </w:pPr>
    <w:rPr>
      <w:rFonts w:asciiTheme="minorHAnsi" w:eastAsiaTheme="minorEastAsia" w:hAnsiTheme="minorHAnsi" w:cstheme="minorBidi"/>
      <w:sz w:val="22"/>
      <w:szCs w:val="22"/>
      <w:lang w:eastAsia="sv-SE"/>
    </w:rPr>
  </w:style>
  <w:style w:type="paragraph" w:styleId="Innehll7">
    <w:name w:val="toc 7"/>
    <w:basedOn w:val="Normal"/>
    <w:next w:val="Normal"/>
    <w:autoRedefine/>
    <w:uiPriority w:val="39"/>
    <w:unhideWhenUsed/>
    <w:rsid w:val="00AC76E0"/>
    <w:pPr>
      <w:spacing w:before="0" w:after="100" w:line="259" w:lineRule="auto"/>
      <w:ind w:left="1320"/>
    </w:pPr>
    <w:rPr>
      <w:rFonts w:asciiTheme="minorHAnsi" w:eastAsiaTheme="minorEastAsia" w:hAnsiTheme="minorHAnsi" w:cstheme="minorBidi"/>
      <w:sz w:val="22"/>
      <w:szCs w:val="22"/>
      <w:lang w:eastAsia="sv-SE"/>
    </w:rPr>
  </w:style>
  <w:style w:type="paragraph" w:styleId="Innehll8">
    <w:name w:val="toc 8"/>
    <w:basedOn w:val="Normal"/>
    <w:next w:val="Normal"/>
    <w:autoRedefine/>
    <w:uiPriority w:val="39"/>
    <w:unhideWhenUsed/>
    <w:rsid w:val="00AC76E0"/>
    <w:pPr>
      <w:spacing w:before="0" w:after="100" w:line="259" w:lineRule="auto"/>
      <w:ind w:left="1540"/>
    </w:pPr>
    <w:rPr>
      <w:rFonts w:asciiTheme="minorHAnsi" w:eastAsiaTheme="minorEastAsia" w:hAnsiTheme="minorHAnsi" w:cstheme="minorBidi"/>
      <w:sz w:val="22"/>
      <w:szCs w:val="22"/>
      <w:lang w:eastAsia="sv-SE"/>
    </w:rPr>
  </w:style>
  <w:style w:type="paragraph" w:styleId="Innehll9">
    <w:name w:val="toc 9"/>
    <w:basedOn w:val="Normal"/>
    <w:next w:val="Normal"/>
    <w:autoRedefine/>
    <w:uiPriority w:val="39"/>
    <w:unhideWhenUsed/>
    <w:rsid w:val="00AC76E0"/>
    <w:pPr>
      <w:spacing w:before="0" w:after="100" w:line="259" w:lineRule="auto"/>
      <w:ind w:left="1760"/>
    </w:pPr>
    <w:rPr>
      <w:rFonts w:asciiTheme="minorHAnsi" w:eastAsiaTheme="minorEastAsia" w:hAnsiTheme="minorHAnsi" w:cstheme="minorBidi"/>
      <w:sz w:val="22"/>
      <w:szCs w:val="22"/>
      <w:lang w:eastAsia="sv-SE"/>
    </w:rPr>
  </w:style>
  <w:style w:type="character" w:styleId="AnvndHyperlnk">
    <w:name w:val="FollowedHyperlink"/>
    <w:basedOn w:val="Standardstycketeckensnitt"/>
    <w:uiPriority w:val="99"/>
    <w:semiHidden/>
    <w:unhideWhenUsed/>
    <w:rsid w:val="00AC76E0"/>
    <w:rPr>
      <w:color w:val="00668A" w:themeColor="followedHyperlink"/>
      <w:u w:val="single"/>
    </w:rPr>
  </w:style>
  <w:style w:type="character" w:customStyle="1" w:styleId="cf01">
    <w:name w:val="cf01"/>
    <w:basedOn w:val="Standardstycketeckensnitt"/>
    <w:rsid w:val="00AC76E0"/>
    <w:rPr>
      <w:rFonts w:ascii="Segoe UI" w:hAnsi="Segoe UI" w:cs="Segoe UI" w:hint="default"/>
      <w:sz w:val="18"/>
      <w:szCs w:val="18"/>
    </w:rPr>
  </w:style>
  <w:style w:type="table" w:styleId="Rutntstabell4dekorfrg6">
    <w:name w:val="Grid Table 4 Accent 6"/>
    <w:basedOn w:val="Normaltabell"/>
    <w:uiPriority w:val="49"/>
    <w:rsid w:val="00AC76E0"/>
    <w:pPr>
      <w:spacing w:after="0" w:line="240" w:lineRule="auto"/>
    </w:pPr>
    <w:rPr>
      <w:sz w:val="24"/>
      <w:szCs w:val="24"/>
    </w:rPr>
    <w:tblPr>
      <w:tblStyleRowBandSize w:val="1"/>
      <w:tblStyleColBandSize w:val="1"/>
      <w:tblBorders>
        <w:top w:val="single" w:sz="4" w:space="0" w:color="36C8FF" w:themeColor="accent6" w:themeTint="99"/>
        <w:left w:val="single" w:sz="4" w:space="0" w:color="36C8FF" w:themeColor="accent6" w:themeTint="99"/>
        <w:bottom w:val="single" w:sz="4" w:space="0" w:color="36C8FF" w:themeColor="accent6" w:themeTint="99"/>
        <w:right w:val="single" w:sz="4" w:space="0" w:color="36C8FF" w:themeColor="accent6" w:themeTint="99"/>
        <w:insideH w:val="single" w:sz="4" w:space="0" w:color="36C8FF" w:themeColor="accent6" w:themeTint="99"/>
        <w:insideV w:val="single" w:sz="4" w:space="0" w:color="36C8FF" w:themeColor="accent6" w:themeTint="99"/>
      </w:tblBorders>
    </w:tblPr>
    <w:tblStylePr w:type="firstRow">
      <w:rPr>
        <w:b/>
        <w:bCs/>
        <w:color w:val="FFFFFF" w:themeColor="background1"/>
      </w:rPr>
      <w:tblPr/>
      <w:tcPr>
        <w:tcBorders>
          <w:top w:val="single" w:sz="4" w:space="0" w:color="0080AF" w:themeColor="accent6"/>
          <w:left w:val="single" w:sz="4" w:space="0" w:color="0080AF" w:themeColor="accent6"/>
          <w:bottom w:val="single" w:sz="4" w:space="0" w:color="0080AF" w:themeColor="accent6"/>
          <w:right w:val="single" w:sz="4" w:space="0" w:color="0080AF" w:themeColor="accent6"/>
          <w:insideH w:val="nil"/>
          <w:insideV w:val="nil"/>
        </w:tcBorders>
        <w:shd w:val="clear" w:color="auto" w:fill="0080AF" w:themeFill="accent6"/>
      </w:tcPr>
    </w:tblStylePr>
    <w:tblStylePr w:type="lastRow">
      <w:rPr>
        <w:b/>
        <w:bCs/>
      </w:rPr>
      <w:tblPr/>
      <w:tcPr>
        <w:tcBorders>
          <w:top w:val="double" w:sz="4" w:space="0" w:color="0080AF" w:themeColor="accent6"/>
        </w:tcBorders>
      </w:tcPr>
    </w:tblStylePr>
    <w:tblStylePr w:type="firstCol">
      <w:rPr>
        <w:b/>
        <w:bCs/>
      </w:rPr>
    </w:tblStylePr>
    <w:tblStylePr w:type="lastCol">
      <w:rPr>
        <w:b/>
        <w:bCs/>
      </w:rPr>
    </w:tblStylePr>
    <w:tblStylePr w:type="band1Vert">
      <w:tblPr/>
      <w:tcPr>
        <w:shd w:val="clear" w:color="auto" w:fill="BCECFF" w:themeFill="accent6" w:themeFillTint="33"/>
      </w:tcPr>
    </w:tblStylePr>
    <w:tblStylePr w:type="band1Horz">
      <w:tblPr/>
      <w:tcPr>
        <w:shd w:val="clear" w:color="auto" w:fill="BCECFF" w:themeFill="accent6" w:themeFillTint="33"/>
      </w:tcPr>
    </w:tblStylePr>
  </w:style>
  <w:style w:type="character" w:styleId="Betoning">
    <w:name w:val="Emphasis"/>
    <w:basedOn w:val="Standardstycketeckensnitt"/>
    <w:uiPriority w:val="20"/>
    <w:qFormat/>
    <w:rsid w:val="001C6467"/>
    <w:rPr>
      <w:i/>
      <w:iCs/>
      <w:sz w:val="28"/>
      <w:szCs w:val="28"/>
    </w:rPr>
  </w:style>
  <w:style w:type="paragraph" w:styleId="Beskrivning">
    <w:name w:val="caption"/>
    <w:basedOn w:val="Normal"/>
    <w:next w:val="Normal"/>
    <w:uiPriority w:val="35"/>
    <w:unhideWhenUsed/>
    <w:qFormat/>
    <w:rsid w:val="002D7F6F"/>
    <w:pPr>
      <w:spacing w:before="0" w:after="200" w:line="240" w:lineRule="auto"/>
    </w:pPr>
    <w:rPr>
      <w:i/>
      <w:iCs/>
      <w:sz w:val="16"/>
      <w:szCs w:val="16"/>
    </w:rPr>
  </w:style>
  <w:style w:type="paragraph" w:customStyle="1" w:styleId="Tabellrubrik">
    <w:name w:val="Tabellrubrik"/>
    <w:basedOn w:val="Normal"/>
    <w:next w:val="Normal"/>
    <w:qFormat/>
    <w:rsid w:val="00943074"/>
    <w:pPr>
      <w:spacing w:before="0" w:after="0" w:line="240" w:lineRule="auto"/>
    </w:pPr>
    <w:rPr>
      <w:rFonts w:ascii="Franklin Gothic Medium" w:eastAsia="Times New Roman" w:hAnsi="Franklin Gothic Medium" w:cs="Times New Roman"/>
      <w:color w:val="A53923" w:themeColor="accent1"/>
      <w:lang w:eastAsia="sv-SE"/>
    </w:rPr>
  </w:style>
  <w:style w:type="paragraph" w:customStyle="1" w:styleId="Ledtext">
    <w:name w:val="Ledtext"/>
    <w:basedOn w:val="Normal"/>
    <w:rsid w:val="00943074"/>
    <w:pPr>
      <w:spacing w:before="0" w:after="0" w:line="240" w:lineRule="auto"/>
    </w:pPr>
    <w:rPr>
      <w:rFonts w:ascii="Franklin Gothic Book" w:eastAsia="Times New Roman" w:hAnsi="Franklin Gothic Book" w:cs="Times New Roman"/>
      <w:sz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973">
      <w:bodyDiv w:val="1"/>
      <w:marLeft w:val="0"/>
      <w:marRight w:val="0"/>
      <w:marTop w:val="0"/>
      <w:marBottom w:val="0"/>
      <w:divBdr>
        <w:top w:val="none" w:sz="0" w:space="0" w:color="auto"/>
        <w:left w:val="none" w:sz="0" w:space="0" w:color="auto"/>
        <w:bottom w:val="none" w:sz="0" w:space="0" w:color="auto"/>
        <w:right w:val="none" w:sz="0" w:space="0" w:color="auto"/>
      </w:divBdr>
    </w:div>
    <w:div w:id="101386239">
      <w:bodyDiv w:val="1"/>
      <w:marLeft w:val="0"/>
      <w:marRight w:val="0"/>
      <w:marTop w:val="0"/>
      <w:marBottom w:val="0"/>
      <w:divBdr>
        <w:top w:val="none" w:sz="0" w:space="0" w:color="auto"/>
        <w:left w:val="none" w:sz="0" w:space="0" w:color="auto"/>
        <w:bottom w:val="none" w:sz="0" w:space="0" w:color="auto"/>
        <w:right w:val="none" w:sz="0" w:space="0" w:color="auto"/>
      </w:divBdr>
    </w:div>
    <w:div w:id="126245780">
      <w:bodyDiv w:val="1"/>
      <w:marLeft w:val="0"/>
      <w:marRight w:val="0"/>
      <w:marTop w:val="0"/>
      <w:marBottom w:val="0"/>
      <w:divBdr>
        <w:top w:val="none" w:sz="0" w:space="0" w:color="auto"/>
        <w:left w:val="none" w:sz="0" w:space="0" w:color="auto"/>
        <w:bottom w:val="none" w:sz="0" w:space="0" w:color="auto"/>
        <w:right w:val="none" w:sz="0" w:space="0" w:color="auto"/>
      </w:divBdr>
    </w:div>
    <w:div w:id="205606869">
      <w:bodyDiv w:val="1"/>
      <w:marLeft w:val="0"/>
      <w:marRight w:val="0"/>
      <w:marTop w:val="0"/>
      <w:marBottom w:val="0"/>
      <w:divBdr>
        <w:top w:val="none" w:sz="0" w:space="0" w:color="auto"/>
        <w:left w:val="none" w:sz="0" w:space="0" w:color="auto"/>
        <w:bottom w:val="none" w:sz="0" w:space="0" w:color="auto"/>
        <w:right w:val="none" w:sz="0" w:space="0" w:color="auto"/>
      </w:divBdr>
    </w:div>
    <w:div w:id="290980900">
      <w:bodyDiv w:val="1"/>
      <w:marLeft w:val="0"/>
      <w:marRight w:val="0"/>
      <w:marTop w:val="0"/>
      <w:marBottom w:val="0"/>
      <w:divBdr>
        <w:top w:val="none" w:sz="0" w:space="0" w:color="auto"/>
        <w:left w:val="none" w:sz="0" w:space="0" w:color="auto"/>
        <w:bottom w:val="none" w:sz="0" w:space="0" w:color="auto"/>
        <w:right w:val="none" w:sz="0" w:space="0" w:color="auto"/>
      </w:divBdr>
    </w:div>
    <w:div w:id="352272595">
      <w:bodyDiv w:val="1"/>
      <w:marLeft w:val="0"/>
      <w:marRight w:val="0"/>
      <w:marTop w:val="0"/>
      <w:marBottom w:val="0"/>
      <w:divBdr>
        <w:top w:val="none" w:sz="0" w:space="0" w:color="auto"/>
        <w:left w:val="none" w:sz="0" w:space="0" w:color="auto"/>
        <w:bottom w:val="none" w:sz="0" w:space="0" w:color="auto"/>
        <w:right w:val="none" w:sz="0" w:space="0" w:color="auto"/>
      </w:divBdr>
    </w:div>
    <w:div w:id="500393276">
      <w:bodyDiv w:val="1"/>
      <w:marLeft w:val="0"/>
      <w:marRight w:val="0"/>
      <w:marTop w:val="0"/>
      <w:marBottom w:val="0"/>
      <w:divBdr>
        <w:top w:val="none" w:sz="0" w:space="0" w:color="auto"/>
        <w:left w:val="none" w:sz="0" w:space="0" w:color="auto"/>
        <w:bottom w:val="none" w:sz="0" w:space="0" w:color="auto"/>
        <w:right w:val="none" w:sz="0" w:space="0" w:color="auto"/>
      </w:divBdr>
    </w:div>
    <w:div w:id="627201677">
      <w:bodyDiv w:val="1"/>
      <w:marLeft w:val="0"/>
      <w:marRight w:val="0"/>
      <w:marTop w:val="0"/>
      <w:marBottom w:val="0"/>
      <w:divBdr>
        <w:top w:val="none" w:sz="0" w:space="0" w:color="auto"/>
        <w:left w:val="none" w:sz="0" w:space="0" w:color="auto"/>
        <w:bottom w:val="none" w:sz="0" w:space="0" w:color="auto"/>
        <w:right w:val="none" w:sz="0" w:space="0" w:color="auto"/>
      </w:divBdr>
    </w:div>
    <w:div w:id="634217903">
      <w:bodyDiv w:val="1"/>
      <w:marLeft w:val="0"/>
      <w:marRight w:val="0"/>
      <w:marTop w:val="0"/>
      <w:marBottom w:val="0"/>
      <w:divBdr>
        <w:top w:val="none" w:sz="0" w:space="0" w:color="auto"/>
        <w:left w:val="none" w:sz="0" w:space="0" w:color="auto"/>
        <w:bottom w:val="none" w:sz="0" w:space="0" w:color="auto"/>
        <w:right w:val="none" w:sz="0" w:space="0" w:color="auto"/>
      </w:divBdr>
    </w:div>
    <w:div w:id="864709647">
      <w:bodyDiv w:val="1"/>
      <w:marLeft w:val="0"/>
      <w:marRight w:val="0"/>
      <w:marTop w:val="0"/>
      <w:marBottom w:val="0"/>
      <w:divBdr>
        <w:top w:val="none" w:sz="0" w:space="0" w:color="auto"/>
        <w:left w:val="none" w:sz="0" w:space="0" w:color="auto"/>
        <w:bottom w:val="none" w:sz="0" w:space="0" w:color="auto"/>
        <w:right w:val="none" w:sz="0" w:space="0" w:color="auto"/>
      </w:divBdr>
    </w:div>
    <w:div w:id="926039284">
      <w:bodyDiv w:val="1"/>
      <w:marLeft w:val="0"/>
      <w:marRight w:val="0"/>
      <w:marTop w:val="0"/>
      <w:marBottom w:val="0"/>
      <w:divBdr>
        <w:top w:val="none" w:sz="0" w:space="0" w:color="auto"/>
        <w:left w:val="none" w:sz="0" w:space="0" w:color="auto"/>
        <w:bottom w:val="none" w:sz="0" w:space="0" w:color="auto"/>
        <w:right w:val="none" w:sz="0" w:space="0" w:color="auto"/>
      </w:divBdr>
    </w:div>
    <w:div w:id="985745073">
      <w:bodyDiv w:val="1"/>
      <w:marLeft w:val="0"/>
      <w:marRight w:val="0"/>
      <w:marTop w:val="0"/>
      <w:marBottom w:val="0"/>
      <w:divBdr>
        <w:top w:val="none" w:sz="0" w:space="0" w:color="auto"/>
        <w:left w:val="none" w:sz="0" w:space="0" w:color="auto"/>
        <w:bottom w:val="none" w:sz="0" w:space="0" w:color="auto"/>
        <w:right w:val="none" w:sz="0" w:space="0" w:color="auto"/>
      </w:divBdr>
    </w:div>
    <w:div w:id="1041320088">
      <w:bodyDiv w:val="1"/>
      <w:marLeft w:val="0"/>
      <w:marRight w:val="0"/>
      <w:marTop w:val="0"/>
      <w:marBottom w:val="0"/>
      <w:divBdr>
        <w:top w:val="none" w:sz="0" w:space="0" w:color="auto"/>
        <w:left w:val="none" w:sz="0" w:space="0" w:color="auto"/>
        <w:bottom w:val="none" w:sz="0" w:space="0" w:color="auto"/>
        <w:right w:val="none" w:sz="0" w:space="0" w:color="auto"/>
      </w:divBdr>
    </w:div>
    <w:div w:id="1043211906">
      <w:bodyDiv w:val="1"/>
      <w:marLeft w:val="0"/>
      <w:marRight w:val="0"/>
      <w:marTop w:val="0"/>
      <w:marBottom w:val="0"/>
      <w:divBdr>
        <w:top w:val="none" w:sz="0" w:space="0" w:color="auto"/>
        <w:left w:val="none" w:sz="0" w:space="0" w:color="auto"/>
        <w:bottom w:val="none" w:sz="0" w:space="0" w:color="auto"/>
        <w:right w:val="none" w:sz="0" w:space="0" w:color="auto"/>
      </w:divBdr>
    </w:div>
    <w:div w:id="1173298204">
      <w:bodyDiv w:val="1"/>
      <w:marLeft w:val="0"/>
      <w:marRight w:val="0"/>
      <w:marTop w:val="0"/>
      <w:marBottom w:val="0"/>
      <w:divBdr>
        <w:top w:val="none" w:sz="0" w:space="0" w:color="auto"/>
        <w:left w:val="none" w:sz="0" w:space="0" w:color="auto"/>
        <w:bottom w:val="none" w:sz="0" w:space="0" w:color="auto"/>
        <w:right w:val="none" w:sz="0" w:space="0" w:color="auto"/>
      </w:divBdr>
    </w:div>
    <w:div w:id="1201675073">
      <w:bodyDiv w:val="1"/>
      <w:marLeft w:val="0"/>
      <w:marRight w:val="0"/>
      <w:marTop w:val="0"/>
      <w:marBottom w:val="0"/>
      <w:divBdr>
        <w:top w:val="none" w:sz="0" w:space="0" w:color="auto"/>
        <w:left w:val="none" w:sz="0" w:space="0" w:color="auto"/>
        <w:bottom w:val="none" w:sz="0" w:space="0" w:color="auto"/>
        <w:right w:val="none" w:sz="0" w:space="0" w:color="auto"/>
      </w:divBdr>
    </w:div>
    <w:div w:id="1325091494">
      <w:bodyDiv w:val="1"/>
      <w:marLeft w:val="0"/>
      <w:marRight w:val="0"/>
      <w:marTop w:val="0"/>
      <w:marBottom w:val="0"/>
      <w:divBdr>
        <w:top w:val="none" w:sz="0" w:space="0" w:color="auto"/>
        <w:left w:val="none" w:sz="0" w:space="0" w:color="auto"/>
        <w:bottom w:val="none" w:sz="0" w:space="0" w:color="auto"/>
        <w:right w:val="none" w:sz="0" w:space="0" w:color="auto"/>
      </w:divBdr>
      <w:divsChild>
        <w:div w:id="716125644">
          <w:marLeft w:val="0"/>
          <w:marRight w:val="0"/>
          <w:marTop w:val="0"/>
          <w:marBottom w:val="0"/>
          <w:divBdr>
            <w:top w:val="none" w:sz="0" w:space="0" w:color="auto"/>
            <w:left w:val="none" w:sz="0" w:space="0" w:color="auto"/>
            <w:bottom w:val="none" w:sz="0" w:space="0" w:color="auto"/>
            <w:right w:val="none" w:sz="0" w:space="0" w:color="auto"/>
          </w:divBdr>
        </w:div>
        <w:div w:id="1143934172">
          <w:marLeft w:val="0"/>
          <w:marRight w:val="0"/>
          <w:marTop w:val="0"/>
          <w:marBottom w:val="0"/>
          <w:divBdr>
            <w:top w:val="none" w:sz="0" w:space="0" w:color="auto"/>
            <w:left w:val="none" w:sz="0" w:space="0" w:color="auto"/>
            <w:bottom w:val="none" w:sz="0" w:space="0" w:color="auto"/>
            <w:right w:val="none" w:sz="0" w:space="0" w:color="auto"/>
          </w:divBdr>
          <w:divsChild>
            <w:div w:id="6138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3732">
      <w:bodyDiv w:val="1"/>
      <w:marLeft w:val="0"/>
      <w:marRight w:val="0"/>
      <w:marTop w:val="0"/>
      <w:marBottom w:val="0"/>
      <w:divBdr>
        <w:top w:val="none" w:sz="0" w:space="0" w:color="auto"/>
        <w:left w:val="none" w:sz="0" w:space="0" w:color="auto"/>
        <w:bottom w:val="none" w:sz="0" w:space="0" w:color="auto"/>
        <w:right w:val="none" w:sz="0" w:space="0" w:color="auto"/>
      </w:divBdr>
    </w:div>
    <w:div w:id="1450509757">
      <w:bodyDiv w:val="1"/>
      <w:marLeft w:val="0"/>
      <w:marRight w:val="0"/>
      <w:marTop w:val="0"/>
      <w:marBottom w:val="0"/>
      <w:divBdr>
        <w:top w:val="none" w:sz="0" w:space="0" w:color="auto"/>
        <w:left w:val="none" w:sz="0" w:space="0" w:color="auto"/>
        <w:bottom w:val="none" w:sz="0" w:space="0" w:color="auto"/>
        <w:right w:val="none" w:sz="0" w:space="0" w:color="auto"/>
      </w:divBdr>
    </w:div>
    <w:div w:id="1485707180">
      <w:bodyDiv w:val="1"/>
      <w:marLeft w:val="0"/>
      <w:marRight w:val="0"/>
      <w:marTop w:val="0"/>
      <w:marBottom w:val="0"/>
      <w:divBdr>
        <w:top w:val="none" w:sz="0" w:space="0" w:color="auto"/>
        <w:left w:val="none" w:sz="0" w:space="0" w:color="auto"/>
        <w:bottom w:val="none" w:sz="0" w:space="0" w:color="auto"/>
        <w:right w:val="none" w:sz="0" w:space="0" w:color="auto"/>
      </w:divBdr>
    </w:div>
    <w:div w:id="1577980356">
      <w:bodyDiv w:val="1"/>
      <w:marLeft w:val="0"/>
      <w:marRight w:val="0"/>
      <w:marTop w:val="0"/>
      <w:marBottom w:val="0"/>
      <w:divBdr>
        <w:top w:val="none" w:sz="0" w:space="0" w:color="auto"/>
        <w:left w:val="none" w:sz="0" w:space="0" w:color="auto"/>
        <w:bottom w:val="none" w:sz="0" w:space="0" w:color="auto"/>
        <w:right w:val="none" w:sz="0" w:space="0" w:color="auto"/>
      </w:divBdr>
    </w:div>
    <w:div w:id="1648585187">
      <w:bodyDiv w:val="1"/>
      <w:marLeft w:val="0"/>
      <w:marRight w:val="0"/>
      <w:marTop w:val="0"/>
      <w:marBottom w:val="0"/>
      <w:divBdr>
        <w:top w:val="none" w:sz="0" w:space="0" w:color="auto"/>
        <w:left w:val="none" w:sz="0" w:space="0" w:color="auto"/>
        <w:bottom w:val="none" w:sz="0" w:space="0" w:color="auto"/>
        <w:right w:val="none" w:sz="0" w:space="0" w:color="auto"/>
      </w:divBdr>
    </w:div>
    <w:div w:id="1751808016">
      <w:bodyDiv w:val="1"/>
      <w:marLeft w:val="0"/>
      <w:marRight w:val="0"/>
      <w:marTop w:val="0"/>
      <w:marBottom w:val="0"/>
      <w:divBdr>
        <w:top w:val="none" w:sz="0" w:space="0" w:color="auto"/>
        <w:left w:val="none" w:sz="0" w:space="0" w:color="auto"/>
        <w:bottom w:val="none" w:sz="0" w:space="0" w:color="auto"/>
        <w:right w:val="none" w:sz="0" w:space="0" w:color="auto"/>
      </w:divBdr>
      <w:divsChild>
        <w:div w:id="2058776701">
          <w:marLeft w:val="360"/>
          <w:marRight w:val="0"/>
          <w:marTop w:val="200"/>
          <w:marBottom w:val="0"/>
          <w:divBdr>
            <w:top w:val="none" w:sz="0" w:space="0" w:color="auto"/>
            <w:left w:val="none" w:sz="0" w:space="0" w:color="auto"/>
            <w:bottom w:val="none" w:sz="0" w:space="0" w:color="auto"/>
            <w:right w:val="none" w:sz="0" w:space="0" w:color="auto"/>
          </w:divBdr>
        </w:div>
        <w:div w:id="712846166">
          <w:marLeft w:val="360"/>
          <w:marRight w:val="0"/>
          <w:marTop w:val="200"/>
          <w:marBottom w:val="0"/>
          <w:divBdr>
            <w:top w:val="none" w:sz="0" w:space="0" w:color="auto"/>
            <w:left w:val="none" w:sz="0" w:space="0" w:color="auto"/>
            <w:bottom w:val="none" w:sz="0" w:space="0" w:color="auto"/>
            <w:right w:val="none" w:sz="0" w:space="0" w:color="auto"/>
          </w:divBdr>
        </w:div>
        <w:div w:id="119959950">
          <w:marLeft w:val="360"/>
          <w:marRight w:val="0"/>
          <w:marTop w:val="200"/>
          <w:marBottom w:val="0"/>
          <w:divBdr>
            <w:top w:val="none" w:sz="0" w:space="0" w:color="auto"/>
            <w:left w:val="none" w:sz="0" w:space="0" w:color="auto"/>
            <w:bottom w:val="none" w:sz="0" w:space="0" w:color="auto"/>
            <w:right w:val="none" w:sz="0" w:space="0" w:color="auto"/>
          </w:divBdr>
        </w:div>
        <w:div w:id="1203133033">
          <w:marLeft w:val="360"/>
          <w:marRight w:val="0"/>
          <w:marTop w:val="200"/>
          <w:marBottom w:val="0"/>
          <w:divBdr>
            <w:top w:val="none" w:sz="0" w:space="0" w:color="auto"/>
            <w:left w:val="none" w:sz="0" w:space="0" w:color="auto"/>
            <w:bottom w:val="none" w:sz="0" w:space="0" w:color="auto"/>
            <w:right w:val="none" w:sz="0" w:space="0" w:color="auto"/>
          </w:divBdr>
        </w:div>
        <w:div w:id="1870560144">
          <w:marLeft w:val="360"/>
          <w:marRight w:val="0"/>
          <w:marTop w:val="200"/>
          <w:marBottom w:val="0"/>
          <w:divBdr>
            <w:top w:val="none" w:sz="0" w:space="0" w:color="auto"/>
            <w:left w:val="none" w:sz="0" w:space="0" w:color="auto"/>
            <w:bottom w:val="none" w:sz="0" w:space="0" w:color="auto"/>
            <w:right w:val="none" w:sz="0" w:space="0" w:color="auto"/>
          </w:divBdr>
        </w:div>
      </w:divsChild>
    </w:div>
    <w:div w:id="2009821589">
      <w:bodyDiv w:val="1"/>
      <w:marLeft w:val="0"/>
      <w:marRight w:val="0"/>
      <w:marTop w:val="0"/>
      <w:marBottom w:val="0"/>
      <w:divBdr>
        <w:top w:val="none" w:sz="0" w:space="0" w:color="auto"/>
        <w:left w:val="none" w:sz="0" w:space="0" w:color="auto"/>
        <w:bottom w:val="none" w:sz="0" w:space="0" w:color="auto"/>
        <w:right w:val="none" w:sz="0" w:space="0" w:color="auto"/>
      </w:divBdr>
    </w:div>
    <w:div w:id="2061048121">
      <w:bodyDiv w:val="1"/>
      <w:marLeft w:val="0"/>
      <w:marRight w:val="0"/>
      <w:marTop w:val="0"/>
      <w:marBottom w:val="0"/>
      <w:divBdr>
        <w:top w:val="none" w:sz="0" w:space="0" w:color="auto"/>
        <w:left w:val="none" w:sz="0" w:space="0" w:color="auto"/>
        <w:bottom w:val="none" w:sz="0" w:space="0" w:color="auto"/>
        <w:right w:val="none" w:sz="0" w:space="0" w:color="auto"/>
      </w:divBdr>
    </w:div>
    <w:div w:id="2128506599">
      <w:bodyDiv w:val="1"/>
      <w:marLeft w:val="0"/>
      <w:marRight w:val="0"/>
      <w:marTop w:val="0"/>
      <w:marBottom w:val="0"/>
      <w:divBdr>
        <w:top w:val="none" w:sz="0" w:space="0" w:color="auto"/>
        <w:left w:val="none" w:sz="0" w:space="0" w:color="auto"/>
        <w:bottom w:val="none" w:sz="0" w:space="0" w:color="auto"/>
        <w:right w:val="none" w:sz="0" w:space="0" w:color="auto"/>
      </w:divBdr>
    </w:div>
    <w:div w:id="21357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13\Downloads\Falu-kommun_Word-mall_Brev.dotx" TargetMode="External"/></Relationships>
</file>

<file path=word/theme/theme1.xml><?xml version="1.0" encoding="utf-8"?>
<a:theme xmlns:a="http://schemas.openxmlformats.org/drawingml/2006/main" name="Office-tema">
  <a:themeElements>
    <a:clrScheme name="Falu kommun">
      <a:dk1>
        <a:srgbClr val="434241"/>
      </a:dk1>
      <a:lt1>
        <a:sysClr val="window" lastClr="FFFFFF"/>
      </a:lt1>
      <a:dk2>
        <a:srgbClr val="A53923"/>
      </a:dk2>
      <a:lt2>
        <a:srgbClr val="E7E6E6"/>
      </a:lt2>
      <a:accent1>
        <a:srgbClr val="A53923"/>
      </a:accent1>
      <a:accent2>
        <a:srgbClr val="4B7C57"/>
      </a:accent2>
      <a:accent3>
        <a:srgbClr val="4A818A"/>
      </a:accent3>
      <a:accent4>
        <a:srgbClr val="BC8C08"/>
      </a:accent4>
      <a:accent5>
        <a:srgbClr val="AAB500"/>
      </a:accent5>
      <a:accent6>
        <a:srgbClr val="0080AF"/>
      </a:accent6>
      <a:hlink>
        <a:srgbClr val="0080AF"/>
      </a:hlink>
      <a:folHlink>
        <a:srgbClr val="00668A"/>
      </a:folHlink>
    </a:clrScheme>
    <a:fontScheme name="Falu kommun teckensnitt">
      <a:majorFont>
        <a:latin typeface="Amasis MT Pro"/>
        <a:ea typeface=""/>
        <a:cs typeface=""/>
      </a:majorFont>
      <a:minorFont>
        <a:latin typeface="Microsoft GothicNe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846C7D94AC4348BA8AE8D8627325C5" ma:contentTypeVersion="39" ma:contentTypeDescription="Skapa ett nytt dokument." ma:contentTypeScope="" ma:versionID="44ecb0534b6bf3ffbcfefd6bae274942">
  <xsd:schema xmlns:xsd="http://www.w3.org/2001/XMLSchema" xmlns:xs="http://www.w3.org/2001/XMLSchema" xmlns:p="http://schemas.microsoft.com/office/2006/metadata/properties" xmlns:ns2="8e89a63d-2ea3-4892-86db-02cf60c9ccfb" xmlns:ns3="32a2455f-710d-4351-9644-6d43278b9ba6" targetNamespace="http://schemas.microsoft.com/office/2006/metadata/properties" ma:root="true" ma:fieldsID="31d19dfe39f64fde096e4e5686485571" ns2:_="" ns3:_="">
    <xsd:import namespace="8e89a63d-2ea3-4892-86db-02cf60c9ccfb"/>
    <xsd:import namespace="32a2455f-710d-4351-9644-6d43278b9ba6"/>
    <xsd:element name="properties">
      <xsd:complexType>
        <xsd:sequence>
          <xsd:element name="documentManagement">
            <xsd:complexType>
              <xsd:all>
                <xsd:element ref="ns2:Nedladdningsbart" minOccurs="0"/>
                <xsd:element ref="ns2:MediaServiceMetadata" minOccurs="0"/>
                <xsd:element ref="ns2:MediaServiceFastMetadata" minOccurs="0"/>
                <xsd:element ref="ns2:MediaServiceAutoTags" minOccurs="0"/>
                <xsd:element ref="ns2:MediaServiceOCR" minOccurs="0"/>
                <xsd:element ref="ns2:c7ea28cbca1f430ca7185a2cf0dfa017" minOccurs="0"/>
                <xsd:element ref="ns3:TaxCatchAll" minOccurs="0"/>
                <xsd:element ref="ns2:kc054816d7634b91acac75eb2b70bffa"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9a63d-2ea3-4892-86db-02cf60c9ccfb" elementFormDefault="qualified">
    <xsd:import namespace="http://schemas.microsoft.com/office/2006/documentManagement/types"/>
    <xsd:import namespace="http://schemas.microsoft.com/office/infopath/2007/PartnerControls"/>
    <xsd:element name="Nedladdningsbart" ma:index="3" nillable="true" ma:displayName="Nedladdningsbart" ma:default="0" ma:description="Sätt till 'JA' för att låta användaren ladda ned dokumentet till sin dator från Insidan" ma:format="Dropdown" ma:internalName="Nedladdningsbart"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c7ea28cbca1f430ca7185a2cf0dfa017" ma:index="13" ma:taxonomy="true" ma:internalName="c7ea28cbca1f430ca7185a2cf0dfa017" ma:taxonomyFieldName="_x00c4_mne" ma:displayName="Ämne" ma:readOnly="false" ma:default="" ma:fieldId="{c7ea28cb-ca1f-430c-a718-5a2cf0dfa017}" ma:sspId="ac711ef0-d33f-45c5-8522-55000000d281" ma:termSetId="22cbca26-1a87-486e-b395-e9d90accd39a" ma:anchorId="00000000-0000-0000-0000-000000000000" ma:open="false" ma:isKeyword="false">
      <xsd:complexType>
        <xsd:sequence>
          <xsd:element ref="pc:Terms" minOccurs="0" maxOccurs="1"/>
        </xsd:sequence>
      </xsd:complexType>
    </xsd:element>
    <xsd:element name="kc054816d7634b91acac75eb2b70bffa" ma:index="16" nillable="true" ma:taxonomy="true" ma:internalName="kc054816d7634b91acac75eb2b70bffa" ma:taxonomyFieldName="Dokumenttyp" ma:displayName="Dokumenttyp" ma:readOnly="false" ma:default="" ma:fieldId="{4c054816-d763-4b91-acac-75eb2b70bffa}" ma:sspId="ac711ef0-d33f-45c5-8522-55000000d281" ma:termSetId="f02017f2-b431-4d19-8540-a309cfdb73c0" ma:anchorId="00000000-0000-0000-0000-000000000000"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LengthInSeconds" ma:index="25"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a2455f-710d-4351-9644-6d43278b9ba6" elementFormDefault="qualified">
    <xsd:import namespace="http://schemas.microsoft.com/office/2006/documentManagement/types"/>
    <xsd:import namespace="http://schemas.microsoft.com/office/infopath/2007/PartnerControls"/>
    <xsd:element name="TaxCatchAll" ma:index="14" nillable="true" ma:displayName="Global taxonomikolumn" ma:hidden="true" ma:list="{a60a571f-cfe7-473f-a060-37b2de5762db}" ma:internalName="TaxCatchAll" ma:readOnly="false" ma:showField="CatchAllData" ma:web="32a2455f-710d-4351-9644-6d43278b9ba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a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c054816d7634b91acac75eb2b70bffa xmlns="8e89a63d-2ea3-4892-86db-02cf60c9ccfb">
      <Terms xmlns="http://schemas.microsoft.com/office/infopath/2007/PartnerControls">
        <TermInfo xmlns="http://schemas.microsoft.com/office/infopath/2007/PartnerControls">
          <TermName xmlns="http://schemas.microsoft.com/office/infopath/2007/PartnerControls">Mall</TermName>
          <TermId xmlns="http://schemas.microsoft.com/office/infopath/2007/PartnerControls">3a32b784-a1e2-4dff-9107-4b147bfad941</TermId>
        </TermInfo>
      </Terms>
    </kc054816d7634b91acac75eb2b70bffa>
    <c7ea28cbca1f430ca7185a2cf0dfa017 xmlns="8e89a63d-2ea3-4892-86db-02cf60c9ccfb">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7aeecc49-acdd-451f-9892-d9b5d23fc9e0</TermId>
        </TermInfo>
      </Terms>
    </c7ea28cbca1f430ca7185a2cf0dfa017>
    <Nedladdningsbart xmlns="8e89a63d-2ea3-4892-86db-02cf60c9ccfb">true</Nedladdningsbart>
    <TaxCatchAll xmlns="32a2455f-710d-4351-9644-6d43278b9ba6">
      <Value>32</Value>
      <Value>19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3F64-CE8E-4D38-B9C0-4578415E7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9a63d-2ea3-4892-86db-02cf60c9ccfb"/>
    <ds:schemaRef ds:uri="32a2455f-710d-4351-9644-6d43278b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626C9-AD67-4F99-B3D5-7D0F8EE8BBD7}">
  <ds:schemaRefs>
    <ds:schemaRef ds:uri="http://purl.org/dc/terms/"/>
    <ds:schemaRef ds:uri="http://schemas.openxmlformats.org/package/2006/metadata/core-properties"/>
    <ds:schemaRef ds:uri="http://purl.org/dc/dcmitype/"/>
    <ds:schemaRef ds:uri="http://schemas.microsoft.com/office/infopath/2007/PartnerControls"/>
    <ds:schemaRef ds:uri="32a2455f-710d-4351-9644-6d43278b9ba6"/>
    <ds:schemaRef ds:uri="http://purl.org/dc/elements/1.1/"/>
    <ds:schemaRef ds:uri="http://schemas.microsoft.com/office/2006/documentManagement/types"/>
    <ds:schemaRef ds:uri="8e89a63d-2ea3-4892-86db-02cf60c9ccf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5FE67EA-44FA-4FA8-B44C-133EFD561AEA}">
  <ds:schemaRefs>
    <ds:schemaRef ds:uri="http://schemas.microsoft.com/sharepoint/v3/contenttype/forms"/>
  </ds:schemaRefs>
</ds:datastoreItem>
</file>

<file path=customXml/itemProps4.xml><?xml version="1.0" encoding="utf-8"?>
<ds:datastoreItem xmlns:ds="http://schemas.openxmlformats.org/officeDocument/2006/customXml" ds:itemID="{C7099E6A-2848-414F-BFEB-C0639C06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Falu-kommun_Word-mall_Brev.dotx</Template>
  <TotalTime>41</TotalTime>
  <Pages>5</Pages>
  <Words>846</Words>
  <Characters>4486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Riktlinjer för säkerhetsprövning</dc:subject>
  <dc:creator>Stina Grönberg</dc:creator>
  <cp:keywords/>
  <dc:description/>
  <cp:lastModifiedBy>Theres Björn</cp:lastModifiedBy>
  <cp:revision>13</cp:revision>
  <cp:lastPrinted>2023-09-15T12:08:00Z</cp:lastPrinted>
  <dcterms:created xsi:type="dcterms:W3CDTF">2023-12-11T19:27:00Z</dcterms:created>
  <dcterms:modified xsi:type="dcterms:W3CDTF">2023-12-19T14:11:00Z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Ämne">
    <vt:lpwstr>19;#Kommunikation|7aeecc49-acdd-451f-9892-d9b5d23fc9e0</vt:lpwstr>
  </property>
  <property fmtid="{D5CDD505-2E9C-101B-9397-08002B2CF9AE}" pid="3" name="ContentTypeId">
    <vt:lpwstr>0x010100BA846C7D94AC4348BA8AE8D8627325C5</vt:lpwstr>
  </property>
  <property fmtid="{D5CDD505-2E9C-101B-9397-08002B2CF9AE}" pid="4" name="Dokumenttyp">
    <vt:lpwstr>32;#Mall|3a32b784-a1e2-4dff-9107-4b147bfad941</vt:lpwstr>
  </property>
</Properties>
</file>